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08" w:rsidRDefault="00E3758D" w:rsidP="00E3758D">
      <w:pPr>
        <w:contextualSpacing/>
        <w:jc w:val="both"/>
        <w:rPr>
          <w:b/>
          <w:color w:val="000000"/>
          <w:sz w:val="28"/>
          <w:szCs w:val="28"/>
        </w:rPr>
      </w:pPr>
      <w:r w:rsidRPr="00E3758D">
        <w:rPr>
          <w:b/>
          <w:color w:val="000000"/>
          <w:sz w:val="28"/>
          <w:szCs w:val="28"/>
        </w:rPr>
        <w:t>Внесены изменения в Федеральный закон от 25.07.2002 № 114-ФЗ «О противодействии экстремистской деятельности»</w:t>
      </w:r>
    </w:p>
    <w:p w:rsidR="00E3758D" w:rsidRDefault="00E3758D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EC74D4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EC74D4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7035">
        <w:rPr>
          <w:noProof/>
          <w:sz w:val="28"/>
        </w:rPr>
        <w:t>Ситуацию комментирует</w:t>
      </w:r>
      <w:r w:rsidR="00615644" w:rsidRPr="00EC74D4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EC74D4">
        <w:rPr>
          <w:b/>
          <w:kern w:val="2"/>
          <w:sz w:val="28"/>
          <w:szCs w:val="28"/>
        </w:rPr>
        <w:t>Павел Грибов</w:t>
      </w:r>
      <w:r w:rsidR="00615644" w:rsidRPr="00EC74D4">
        <w:rPr>
          <w:kern w:val="2"/>
          <w:sz w:val="28"/>
          <w:szCs w:val="28"/>
        </w:rPr>
        <w:t>.</w:t>
      </w:r>
    </w:p>
    <w:p w:rsidR="00615644" w:rsidRPr="00EC74D4" w:rsidRDefault="00615644" w:rsidP="00444845">
      <w:pPr>
        <w:ind w:firstLine="851"/>
        <w:jc w:val="both"/>
        <w:rPr>
          <w:sz w:val="28"/>
          <w:szCs w:val="28"/>
        </w:rPr>
      </w:pPr>
    </w:p>
    <w:p w:rsidR="00E3758D" w:rsidRPr="00E3758D" w:rsidRDefault="00E3758D" w:rsidP="00E3758D">
      <w:pPr>
        <w:ind w:firstLine="851"/>
        <w:jc w:val="both"/>
        <w:rPr>
          <w:sz w:val="28"/>
          <w:szCs w:val="28"/>
        </w:rPr>
      </w:pPr>
      <w:r w:rsidRPr="00E3758D">
        <w:rPr>
          <w:sz w:val="28"/>
          <w:szCs w:val="28"/>
        </w:rPr>
        <w:t>Федеральным законом от 15.10.2020 № 337-ФЗ «О внесении изменений в статьи 9 и 10 Федерального закона "О противодействии экстремистской деятельности» установлено, что порядок ведения перечня общественных и религиозных объединений, иных организаций,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25.07.2002 № 114-ФЗ «О противодействии экстремистской деятельности», устанавливается федеральным органом государственной регистрации.</w:t>
      </w:r>
    </w:p>
    <w:p w:rsidR="00E3758D" w:rsidRPr="00E3758D" w:rsidRDefault="00E3758D" w:rsidP="00E3758D">
      <w:pPr>
        <w:ind w:firstLine="851"/>
        <w:jc w:val="both"/>
        <w:rPr>
          <w:sz w:val="28"/>
          <w:szCs w:val="28"/>
        </w:rPr>
      </w:pPr>
      <w:r w:rsidRPr="00E3758D">
        <w:rPr>
          <w:sz w:val="28"/>
          <w:szCs w:val="28"/>
        </w:rPr>
        <w:t>Копия решения о приостановлении деятельности общественного или религиозного объединения,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направляются соответствующими должностным лицом или органом в федеральный орган государственной регистрации в трехдневный срок со дня принятия либо вступления в законную силу соответствующего решения.</w:t>
      </w:r>
    </w:p>
    <w:p w:rsidR="00177035" w:rsidRDefault="00E3758D" w:rsidP="00E3758D">
      <w:pPr>
        <w:ind w:firstLine="851"/>
        <w:jc w:val="both"/>
        <w:rPr>
          <w:sz w:val="28"/>
          <w:szCs w:val="28"/>
        </w:rPr>
      </w:pPr>
      <w:r w:rsidRPr="00E3758D">
        <w:rPr>
          <w:sz w:val="28"/>
          <w:szCs w:val="28"/>
        </w:rPr>
        <w:t>Федеральный закон вступает в силу по истечении 180 дней после дня его официального опубликования.</w:t>
      </w:r>
    </w:p>
    <w:p w:rsidR="007D44DE" w:rsidRPr="0078070C" w:rsidRDefault="007D44DE" w:rsidP="00E3758D">
      <w:pPr>
        <w:ind w:firstLine="851"/>
        <w:jc w:val="both"/>
        <w:rPr>
          <w:szCs w:val="28"/>
        </w:rPr>
      </w:pPr>
    </w:p>
    <w:p w:rsidR="00B762F4" w:rsidRDefault="00947708" w:rsidP="00B762F4">
      <w:pPr>
        <w:widowControl w:val="0"/>
        <w:autoSpaceDE w:val="0"/>
        <w:autoSpaceDN w:val="0"/>
        <w:ind w:firstLine="540"/>
        <w:jc w:val="right"/>
        <w:rPr>
          <w:rFonts w:eastAsia="Calibri"/>
          <w:i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>17.11</w:t>
      </w:r>
      <w:r w:rsidR="00EC74D4">
        <w:rPr>
          <w:rFonts w:eastAsia="Calibri"/>
          <w:i/>
          <w:szCs w:val="28"/>
          <w:lang w:eastAsia="en-US"/>
        </w:rPr>
        <w:t>.2020</w:t>
      </w:r>
    </w:p>
    <w:p w:rsidR="00DE7054" w:rsidRPr="0078070C" w:rsidRDefault="00DE7054" w:rsidP="00444845">
      <w:pPr>
        <w:ind w:firstLine="709"/>
        <w:jc w:val="both"/>
        <w:rPr>
          <w:b/>
          <w:sz w:val="22"/>
        </w:rPr>
      </w:pPr>
    </w:p>
    <w:sectPr w:rsidR="00DE7054" w:rsidRPr="0078070C" w:rsidSect="002F44D7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62F" w:rsidRDefault="0026162F">
      <w:r>
        <w:separator/>
      </w:r>
    </w:p>
  </w:endnote>
  <w:endnote w:type="continuationSeparator" w:id="1">
    <w:p w:rsidR="0026162F" w:rsidRDefault="00261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62F" w:rsidRDefault="0026162F">
      <w:r>
        <w:separator/>
      </w:r>
    </w:p>
  </w:footnote>
  <w:footnote w:type="continuationSeparator" w:id="1">
    <w:p w:rsidR="0026162F" w:rsidRDefault="00261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96261"/>
      <w:docPartObj>
        <w:docPartGallery w:val="Page Numbers (Top of Page)"/>
        <w:docPartUnique/>
      </w:docPartObj>
    </w:sdtPr>
    <w:sdtContent>
      <w:p w:rsidR="007F467F" w:rsidRDefault="005956B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E3758D">
          <w:rPr>
            <w:noProof/>
          </w:rPr>
          <w:t>2</w:t>
        </w:r>
        <w:r>
          <w:fldChar w:fldCharType="end"/>
        </w:r>
      </w:p>
    </w:sdtContent>
  </w:sdt>
  <w:p w:rsidR="007F467F" w:rsidRDefault="0026162F">
    <w:pPr>
      <w:pStyle w:val="a3"/>
    </w:pPr>
  </w:p>
  <w:p w:rsidR="00C561F8" w:rsidRDefault="0026162F"/>
  <w:p w:rsidR="007F2E7F" w:rsidRDefault="0026162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71"/>
    <w:rsid w:val="00064423"/>
    <w:rsid w:val="000A0445"/>
    <w:rsid w:val="00117485"/>
    <w:rsid w:val="00177035"/>
    <w:rsid w:val="0026162F"/>
    <w:rsid w:val="00273D17"/>
    <w:rsid w:val="00286A21"/>
    <w:rsid w:val="003413FD"/>
    <w:rsid w:val="00444845"/>
    <w:rsid w:val="0054242E"/>
    <w:rsid w:val="005956B9"/>
    <w:rsid w:val="005A43D8"/>
    <w:rsid w:val="00603BBB"/>
    <w:rsid w:val="00615644"/>
    <w:rsid w:val="00644F41"/>
    <w:rsid w:val="00692634"/>
    <w:rsid w:val="0070332D"/>
    <w:rsid w:val="0073263E"/>
    <w:rsid w:val="00741F1D"/>
    <w:rsid w:val="007472A7"/>
    <w:rsid w:val="0078070C"/>
    <w:rsid w:val="007D44DE"/>
    <w:rsid w:val="00840D98"/>
    <w:rsid w:val="008A74E0"/>
    <w:rsid w:val="00931947"/>
    <w:rsid w:val="00947708"/>
    <w:rsid w:val="00B576EE"/>
    <w:rsid w:val="00B762F4"/>
    <w:rsid w:val="00B95C31"/>
    <w:rsid w:val="00C740A7"/>
    <w:rsid w:val="00C92371"/>
    <w:rsid w:val="00D14836"/>
    <w:rsid w:val="00D41DA7"/>
    <w:rsid w:val="00DE7054"/>
    <w:rsid w:val="00E3758D"/>
    <w:rsid w:val="00EC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4</cp:revision>
  <dcterms:created xsi:type="dcterms:W3CDTF">2020-11-17T11:49:00Z</dcterms:created>
  <dcterms:modified xsi:type="dcterms:W3CDTF">2020-11-17T11:59:00Z</dcterms:modified>
</cp:coreProperties>
</file>