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24" w:rsidRPr="00274124" w:rsidRDefault="00274124" w:rsidP="0027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124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29 июля 2017 года № 256-ФЗ внесены изменения в статью 350 Трудового кодекса РФ</w:t>
      </w:r>
    </w:p>
    <w:p w:rsidR="00274124" w:rsidRPr="00274124" w:rsidRDefault="00274124" w:rsidP="0027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124" w:rsidRPr="00274124" w:rsidRDefault="00274124" w:rsidP="0027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124" w:rsidRPr="00274124" w:rsidRDefault="00274124" w:rsidP="0027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4">
        <w:rPr>
          <w:rFonts w:ascii="Times New Roman" w:hAnsi="Times New Roman" w:cs="Times New Roman"/>
          <w:sz w:val="28"/>
          <w:szCs w:val="28"/>
        </w:rPr>
        <w:t>С 01.10.2017 вступит в силу Федеральный закон от 29 июля 2017 года № 256-ФЗ «О внесении изменений в статью 350 Трудовог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274124" w:rsidRPr="00274124" w:rsidRDefault="00274124" w:rsidP="0027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4">
        <w:rPr>
          <w:rFonts w:ascii="Times New Roman" w:hAnsi="Times New Roman" w:cs="Times New Roman"/>
          <w:sz w:val="28"/>
          <w:szCs w:val="28"/>
        </w:rPr>
        <w:t>Согласно изменениям устанавливается предельный возраст для замещения должностей руководителей медицинских организаций, подведомственных федеральным органам исполнительной власти, органам исполнительной власти субъектов Российской Федерации или органам местного самоуправления, заместителей руководителей, а также руководителей филиалов указанных организаций. Указанные должности могут занимать лица не старше 65 лет независимо от времени заключ</w:t>
      </w:r>
      <w:r>
        <w:rPr>
          <w:rFonts w:ascii="Times New Roman" w:hAnsi="Times New Roman" w:cs="Times New Roman"/>
          <w:sz w:val="28"/>
          <w:szCs w:val="28"/>
        </w:rPr>
        <w:t>ения с ними трудовых договоров.</w:t>
      </w:r>
    </w:p>
    <w:p w:rsidR="00274124" w:rsidRPr="00274124" w:rsidRDefault="00274124" w:rsidP="0027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4">
        <w:rPr>
          <w:rFonts w:ascii="Times New Roman" w:hAnsi="Times New Roman" w:cs="Times New Roman"/>
          <w:sz w:val="28"/>
          <w:szCs w:val="28"/>
        </w:rPr>
        <w:t xml:space="preserve">По достижении 65-летнего возраста лица, занимающие должности руководителей, заместителей руководителей и руководителей филиалов названных медицинских организаций, переводятся с их письменного согласия на иные должности, соответствующие их квалификации. </w:t>
      </w:r>
      <w:proofErr w:type="gramStart"/>
      <w:r w:rsidRPr="00274124">
        <w:rPr>
          <w:rFonts w:ascii="Times New Roman" w:hAnsi="Times New Roman" w:cs="Times New Roman"/>
          <w:sz w:val="28"/>
          <w:szCs w:val="28"/>
        </w:rPr>
        <w:t>При этом предусматривается, что срок пребывания в должности руководителя медицинской организации может быть продлен до 70 лет учредителем по представлению общего собрания (конференции) работников этой организации, а срок пребывания в должности заместителя руководителя или руководителя филиала медицинской организации может быть продлен до 70 лет руководителем медицинской организации в порядке, установленном у</w:t>
      </w:r>
      <w:r>
        <w:rPr>
          <w:rFonts w:ascii="Times New Roman" w:hAnsi="Times New Roman" w:cs="Times New Roman"/>
          <w:sz w:val="28"/>
          <w:szCs w:val="28"/>
        </w:rPr>
        <w:t>ставом медицинской организации.</w:t>
      </w:r>
      <w:proofErr w:type="gramEnd"/>
    </w:p>
    <w:p w:rsidR="00274124" w:rsidRPr="00274124" w:rsidRDefault="00274124" w:rsidP="0027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24">
        <w:rPr>
          <w:rFonts w:ascii="Times New Roman" w:hAnsi="Times New Roman" w:cs="Times New Roman"/>
          <w:sz w:val="28"/>
          <w:szCs w:val="28"/>
        </w:rPr>
        <w:t>Трудовые договоры, заключенные с руководителями медицинских организаций, заместителями руководителей, а также руководителями филиалов медицинских организаций, которые достигли на 01.10.2017 возраста 65 лет или достигнут этого возраста в течение трех лет после указанной даты, сохраняют действие до истечения сроков, предусмотренных такими трудовыми договорами, но не более чем в течение трех лет со дня вступления в силу Федерального закона.</w:t>
      </w:r>
    </w:p>
    <w:p w:rsidR="00274124" w:rsidRPr="00274124" w:rsidRDefault="00274124" w:rsidP="00274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4D7" w:rsidRDefault="003504D7"/>
    <w:p w:rsidR="00274124" w:rsidRDefault="00274124" w:rsidP="002741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74124" w:rsidRDefault="00274124" w:rsidP="002741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4124" w:rsidRDefault="00274124" w:rsidP="002741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274124" w:rsidRDefault="00274124">
      <w:bookmarkStart w:id="0" w:name="_GoBack"/>
      <w:bookmarkEnd w:id="0"/>
    </w:p>
    <w:sectPr w:rsidR="002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E"/>
    <w:rsid w:val="001E762E"/>
    <w:rsid w:val="00274124"/>
    <w:rsid w:val="003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2017-10-24T06:18:00Z</dcterms:created>
  <dcterms:modified xsi:type="dcterms:W3CDTF">2017-10-24T06:19:00Z</dcterms:modified>
</cp:coreProperties>
</file>