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4" w:rsidRDefault="002E7B65" w:rsidP="00584694">
      <w:pPr>
        <w:contextualSpacing/>
        <w:jc w:val="both"/>
        <w:rPr>
          <w:b/>
          <w:color w:val="000000"/>
          <w:sz w:val="28"/>
          <w:szCs w:val="28"/>
        </w:rPr>
      </w:pPr>
      <w:r w:rsidRPr="002E7B65">
        <w:rPr>
          <w:b/>
          <w:color w:val="000000"/>
          <w:sz w:val="28"/>
          <w:szCs w:val="28"/>
        </w:rPr>
        <w:t>С 01.01.2021 года вступят в силу новые правила оказания услуг общественного питания</w:t>
      </w:r>
      <w:r>
        <w:rPr>
          <w:b/>
          <w:color w:val="000000"/>
          <w:sz w:val="28"/>
          <w:szCs w:val="28"/>
        </w:rPr>
        <w:t>.</w:t>
      </w:r>
    </w:p>
    <w:p w:rsidR="002E7B65" w:rsidRDefault="002E7B65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2E7B65" w:rsidRPr="00EC74D4" w:rsidRDefault="002E7B65" w:rsidP="00444845">
      <w:pPr>
        <w:ind w:firstLine="851"/>
        <w:jc w:val="both"/>
        <w:rPr>
          <w:sz w:val="28"/>
          <w:szCs w:val="28"/>
        </w:rPr>
      </w:pP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Постановлением Правительства РФ от 21.09.2020 № 1515 утверждены новые Правила  оказания услуг общественного питания.</w:t>
      </w:r>
    </w:p>
    <w:p w:rsid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До 01.01.2021 года действуют старые правила, утвержденные постановлением Правительства РФ от 15.08.1997 № 1036.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Одним из нововведений является запрет на включение в счет (чек) дополнительных услуг, доплат и чаевых без согласия клиента.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Теперь без согласия клиента кафе или иная организация, оказывающая услуги общественного питания, не может включать в чек платежи, комиссии, доплаты, чаевые и иные дополнительные услуги, которые не указаны в меню заведения. Таким образом, оставлять чаевые или оплачивать организованную заведением развлекательную программу – исключительная инициатива посетителя.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Кроме того, в случае включения таких расходов в чек и их оплаты без согласия клиента он вправе потребовать от заведения возврата излишне уплаченной суммы.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Новшества коснутся и продаж дистанционно (на вынос или с доставкой по указанному адресу), который теперь официально закреплен в новых Правилах.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К числу видов такого способа отнесены оформление заказа посредством информационно-телекоммуникационной сети «Интернет», телефонной, электронной или иной связи.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На основании п. 8 новых правил организация общественного питания помимо книги отзывов и предложений в привычном формате (в виде бумажного документа) обязана будет предоставлять ссылку на электронную книгу отзывов и предложений (или аналогичный сервис, позволяющий оставить отзыв о качестве и безопасности предоставляемых услуг). Такая информация должна доводиться до сведения потребителей таким способом, чтобы не вызвать у них затруднений в ее поиске.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В новом варианте правил исключены пункты 25 и 26 прежних требований, что означает отмену права посетителя на снижение цены при задержке выполнения заказа или ненадлежащем исполнении.</w:t>
      </w:r>
    </w:p>
    <w:p w:rsidR="002E7B65" w:rsidRPr="002E7B65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lastRenderedPageBreak/>
        <w:t>Также в числе новшеств возможность предоставления исполнителем услуг общепита потребителю кассового чека или бланка строгой отчетности как на бумажном носителе так и в электронной форме.</w:t>
      </w:r>
    </w:p>
    <w:p w:rsidR="00584694" w:rsidRDefault="002E7B65" w:rsidP="002E7B65">
      <w:pPr>
        <w:ind w:firstLine="851"/>
        <w:jc w:val="both"/>
        <w:rPr>
          <w:sz w:val="28"/>
          <w:szCs w:val="28"/>
        </w:rPr>
      </w:pPr>
      <w:r w:rsidRPr="002E7B65">
        <w:rPr>
          <w:sz w:val="28"/>
          <w:szCs w:val="28"/>
        </w:rPr>
        <w:t>Кроме того, организация общественного питания обязана обеспечить потребителю возможность проверки объема (массы) предлагаемой ему продукции общественного питания посредством предоставления необходимых средств измерения.</w:t>
      </w:r>
    </w:p>
    <w:p w:rsidR="002E7B65" w:rsidRPr="0078070C" w:rsidRDefault="002E7B65" w:rsidP="002E7B65">
      <w:pPr>
        <w:ind w:firstLine="851"/>
        <w:jc w:val="both"/>
        <w:rPr>
          <w:szCs w:val="28"/>
        </w:rPr>
      </w:pPr>
    </w:p>
    <w:p w:rsidR="00B762F4" w:rsidRDefault="00584694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0F" w:rsidRDefault="0099420F">
      <w:r>
        <w:separator/>
      </w:r>
    </w:p>
  </w:endnote>
  <w:endnote w:type="continuationSeparator" w:id="1">
    <w:p w:rsidR="0099420F" w:rsidRDefault="0099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0F" w:rsidRDefault="0099420F">
      <w:r>
        <w:separator/>
      </w:r>
    </w:p>
  </w:footnote>
  <w:footnote w:type="continuationSeparator" w:id="1">
    <w:p w:rsidR="0099420F" w:rsidRDefault="0099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B0041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2E7B65">
          <w:rPr>
            <w:noProof/>
          </w:rPr>
          <w:t>2</w:t>
        </w:r>
        <w:r>
          <w:fldChar w:fldCharType="end"/>
        </w:r>
      </w:p>
    </w:sdtContent>
  </w:sdt>
  <w:p w:rsidR="007F467F" w:rsidRDefault="0099420F">
    <w:pPr>
      <w:pStyle w:val="a3"/>
    </w:pPr>
  </w:p>
  <w:p w:rsidR="00C561F8" w:rsidRDefault="0099420F"/>
  <w:p w:rsidR="007F2E7F" w:rsidRDefault="009942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73D17"/>
    <w:rsid w:val="00286A21"/>
    <w:rsid w:val="002E7B65"/>
    <w:rsid w:val="003413FD"/>
    <w:rsid w:val="00444845"/>
    <w:rsid w:val="0054242E"/>
    <w:rsid w:val="00584694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99420F"/>
    <w:rsid w:val="00B0041C"/>
    <w:rsid w:val="00B576EE"/>
    <w:rsid w:val="00B762F4"/>
    <w:rsid w:val="00B95C31"/>
    <w:rsid w:val="00C740A7"/>
    <w:rsid w:val="00C92371"/>
    <w:rsid w:val="00D14836"/>
    <w:rsid w:val="00D41DA7"/>
    <w:rsid w:val="00DE7054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2020-11-17T11:52:00Z</dcterms:created>
  <dcterms:modified xsi:type="dcterms:W3CDTF">2020-11-17T11:52:00Z</dcterms:modified>
</cp:coreProperties>
</file>