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72" w:rsidRDefault="00B34572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B34572" w:rsidRDefault="00B34572" w:rsidP="00B345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ПРОЕКТ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РОССИЙСКАЯ ФЕДЕРАЦ</w:t>
      </w:r>
      <w:r w:rsidR="00781D8A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ИЯ                        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САМАРСКАЯ ОБЛАСТЬ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МУНИЦИПАЛЬНЫЙ РАЙОН </w:t>
      </w:r>
      <w:r w:rsidR="00C62F1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ИСАКЛИНСКИЙ</w:t>
      </w:r>
    </w:p>
    <w:p w:rsidR="003E1CD8" w:rsidRPr="00C96682" w:rsidRDefault="003E1CD8" w:rsidP="001A3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СОБРАНИЕ ПРЕДСТАВИТЕЛЕЙ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br/>
      </w:r>
      <w:r w:rsidR="00D364E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ПОСЕЛЕНИЯ</w:t>
      </w:r>
      <w:r w:rsidR="001A3A6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ИСАКЛЫ</w:t>
      </w:r>
    </w:p>
    <w:p w:rsidR="003E1CD8" w:rsidRPr="00C96682" w:rsidRDefault="003E1CD8" w:rsidP="00F06B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РЕШЕНИЕ</w:t>
      </w:r>
    </w:p>
    <w:p w:rsidR="00C96682" w:rsidRPr="00C96682" w:rsidRDefault="00C96682" w:rsidP="00F2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781D8A" w:rsidP="00575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_____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»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____________</w:t>
      </w:r>
      <w:r w:rsidR="000674E2" w:rsidRPr="00A4446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_</w:t>
      </w:r>
      <w:r w:rsidR="003E1CD8" w:rsidRPr="00A4446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20</w:t>
      </w:r>
      <w:r w:rsidR="00C03FF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="003E1CD8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г.                       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№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_____</w:t>
      </w:r>
    </w:p>
    <w:p w:rsidR="00C96682" w:rsidRPr="00C96682" w:rsidRDefault="00C96682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96682" w:rsidRDefault="003E1CD8" w:rsidP="00240C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</w:t>
      </w:r>
      <w:r w:rsidR="006075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/>
          <w:bCs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b/>
          <w:bCs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E54A4" w:rsidRPr="00C966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03FF1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</w:t>
      </w:r>
      <w:r w:rsidR="00C6557D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39494421"/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Собрания представителей </w:t>
      </w:r>
      <w:r w:rsidR="00D364E2">
        <w:rPr>
          <w:rFonts w:ascii="Times New Roman" w:hAnsi="Times New Roman" w:cs="Times New Roman"/>
          <w:bCs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</w:t>
      </w:r>
      <w:r w:rsidR="007B3241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884E65">
        <w:rPr>
          <w:rFonts w:ascii="Times New Roman" w:hAnsi="Times New Roman" w:cs="Times New Roman"/>
          <w:color w:val="000000"/>
          <w:sz w:val="28"/>
          <w:szCs w:val="28"/>
        </w:rPr>
        <w:t xml:space="preserve"> июля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="000535D5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соответствие 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государственного санитарного врача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от 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20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санитарно-эпидемиологических правил и норм СанПиН 2.1.7.3550-19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Санитарно-эпидемиологические требования к содержанию территорий муниципальных образований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» (з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арегистрировано в Минюсте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ода),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18 декабря 2019 г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138-ГД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статьи 3 и 6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 порядке определения границ прилегающих территорий для целей благоустройства в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14 января 2020 г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5-ГД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статью 3.2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и статьи 1.3 и 4.2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Об административных правонарушениях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3 марта 2020 г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24-ГД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изменения в статью 3.2 Закона Самарской области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Pr="00C96682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96682" w:rsidRPr="00C96682" w:rsidRDefault="003E1CD8" w:rsidP="00575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6682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7D73" w:rsidRP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CD8" w:rsidRPr="00E659F4">
        <w:rPr>
          <w:rFonts w:ascii="Times New Roman" w:hAnsi="Times New Roman" w:cs="Times New Roman"/>
          <w:sz w:val="28"/>
          <w:szCs w:val="28"/>
        </w:rPr>
        <w:t>Правил</w:t>
      </w:r>
      <w:r w:rsidR="006075DC" w:rsidRPr="00E659F4">
        <w:rPr>
          <w:rFonts w:ascii="Times New Roman" w:hAnsi="Times New Roman" w:cs="Times New Roman"/>
          <w:sz w:val="28"/>
          <w:szCs w:val="28"/>
        </w:rPr>
        <w:t>а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F34B63"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659F4">
        <w:rPr>
          <w:rFonts w:ascii="Times New Roman" w:hAnsi="Times New Roman" w:cs="Times New Roman"/>
          <w:sz w:val="28"/>
          <w:szCs w:val="28"/>
        </w:rPr>
        <w:t xml:space="preserve">, утвержденные решением Собрания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 w:rsidR="00C62F12">
        <w:rPr>
          <w:rFonts w:ascii="Times New Roman" w:hAnsi="Times New Roman" w:cs="Times New Roman"/>
          <w:sz w:val="28"/>
          <w:szCs w:val="28"/>
        </w:rPr>
        <w:t>17</w:t>
      </w:r>
      <w:r w:rsidR="00884E65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E659F4">
        <w:rPr>
          <w:rFonts w:ascii="Times New Roman" w:hAnsi="Times New Roman" w:cs="Times New Roman"/>
          <w:sz w:val="28"/>
          <w:szCs w:val="28"/>
        </w:rPr>
        <w:t xml:space="preserve"> 2019 года № </w:t>
      </w:r>
      <w:r w:rsidR="000535D5">
        <w:rPr>
          <w:rFonts w:ascii="Times New Roman" w:hAnsi="Times New Roman" w:cs="Times New Roman"/>
          <w:sz w:val="28"/>
          <w:szCs w:val="28"/>
        </w:rPr>
        <w:t>32</w:t>
      </w:r>
      <w:r w:rsidRPr="00E659F4">
        <w:rPr>
          <w:rFonts w:ascii="Times New Roman" w:hAnsi="Times New Roman" w:cs="Times New Roman"/>
          <w:sz w:val="28"/>
          <w:szCs w:val="28"/>
        </w:rPr>
        <w:t xml:space="preserve"> (далее – Правила),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59F4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в абзаце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 xml:space="preserve">втором подпункта 1.3.7 пункта 1.3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>и дачных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6502" w:rsidRDefault="005D464A" w:rsidP="004140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8B6502">
        <w:rPr>
          <w:rFonts w:ascii="Times New Roman" w:hAnsi="Times New Roman" w:cs="Times New Roman"/>
          <w:color w:val="000000"/>
          <w:sz w:val="28"/>
          <w:szCs w:val="28"/>
        </w:rPr>
        <w:t>пункт 1.6 признать утратившим силу;</w:t>
      </w:r>
    </w:p>
    <w:p w:rsidR="005D464A" w:rsidRDefault="003D0108" w:rsidP="004140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1.3. 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абзац первый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пункта 2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пункта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после слов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муниципальных образований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(при условии соблюдения требований законодательства о защите персональных данных)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 пункт 3.</w:t>
      </w:r>
      <w:r w:rsidR="00EF396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абзацами следующего содержания: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EF396C" w:rsidRPr="00753890" w:rsidRDefault="00EF396C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96C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 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объединения.»;</w:t>
      </w:r>
    </w:p>
    <w:p w:rsidR="008B7D87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 xml:space="preserve"> 3.6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B7D87" w:rsidRDefault="008B7D87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подпункте 14 слова «</w:t>
      </w:r>
      <w:r w:rsidRPr="008B7D87">
        <w:rPr>
          <w:rFonts w:ascii="Times New Roman" w:hAnsi="Times New Roman" w:cs="Times New Roman"/>
          <w:color w:val="000000"/>
          <w:sz w:val="28"/>
          <w:szCs w:val="28"/>
        </w:rPr>
        <w:t>, не имеющих ограждающих устройств - 5 метров по периметру, а при наличии ограждения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8B7D87" w:rsidRDefault="008B7D87" w:rsidP="008B7D8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подпункте 15 слова «</w:t>
      </w:r>
      <w:r w:rsidRPr="008B7D87">
        <w:rPr>
          <w:rFonts w:ascii="Times New Roman" w:hAnsi="Times New Roman" w:cs="Times New Roman"/>
          <w:color w:val="000000"/>
          <w:sz w:val="28"/>
          <w:szCs w:val="28"/>
        </w:rPr>
        <w:t>, не имеющих ограждающих устройств - 5 метров по периметру, а при наличии ограждения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дополнить подпунктом 16 следующего содержания: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«16)</w:t>
      </w:r>
      <w:r w:rsidR="00753890"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3AA6">
        <w:rPr>
          <w:rFonts w:ascii="Times New Roman" w:hAnsi="Times New Roman" w:cs="Times New Roman"/>
          <w:color w:val="000000"/>
          <w:sz w:val="28"/>
          <w:szCs w:val="28"/>
        </w:rPr>
        <w:t>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 дома</w:t>
      </w:r>
      <w:r>
        <w:rPr>
          <w:rFonts w:ascii="Times New Roman" w:hAnsi="Times New Roman" w:cs="Times New Roman"/>
          <w:color w:val="000000"/>
          <w:sz w:val="28"/>
          <w:szCs w:val="28"/>
        </w:rPr>
        <w:t>.»;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4.2 после слов «индивидуальные предприниматели» дополнить словами «, </w:t>
      </w:r>
      <w:r w:rsidRPr="00383AA6">
        <w:rPr>
          <w:rFonts w:ascii="Times New Roman" w:hAnsi="Times New Roman" w:cs="Times New Roman"/>
          <w:color w:val="000000"/>
          <w:sz w:val="28"/>
          <w:szCs w:val="28"/>
        </w:rPr>
        <w:t>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383AA6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 в пункте 4.13:</w:t>
      </w:r>
    </w:p>
    <w:p w:rsidR="00512B69" w:rsidRDefault="00512B69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абзац первый после слов «нестационарных объектов» дополнить словами «</w:t>
      </w:r>
      <w:r w:rsidRPr="00512B69">
        <w:rPr>
          <w:rFonts w:ascii="Times New Roman" w:hAnsi="Times New Roman" w:cs="Times New Roman"/>
          <w:color w:val="000000"/>
          <w:sz w:val="28"/>
          <w:szCs w:val="28"/>
        </w:rPr>
        <w:t>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C256DB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56DB">
        <w:rPr>
          <w:rFonts w:ascii="Times New Roman" w:hAnsi="Times New Roman" w:cs="Times New Roman"/>
          <w:color w:val="000000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256DB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предложением следующего содержания:</w:t>
      </w:r>
    </w:p>
    <w:p w:rsidR="00C256DB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256DB">
        <w:rPr>
          <w:rFonts w:ascii="Times New Roman" w:hAnsi="Times New Roman" w:cs="Times New Roman"/>
          <w:color w:val="000000"/>
          <w:sz w:val="28"/>
          <w:szCs w:val="28"/>
        </w:rPr>
        <w:t>Высота травы не должна превышать 15 сантиметров от поверхности земли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AE4BDD" w:rsidRDefault="00753890" w:rsidP="00AE4BDD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подпункт 5 </w:t>
      </w:r>
      <w:r w:rsidR="00AE4BDD">
        <w:rPr>
          <w:rFonts w:ascii="Times New Roman" w:hAnsi="Times New Roman" w:cs="Times New Roman"/>
          <w:color w:val="000000"/>
          <w:sz w:val="28"/>
          <w:szCs w:val="28"/>
        </w:rPr>
        <w:t>дополнить словами «, но</w:t>
      </w:r>
      <w:r w:rsidR="00AE4BDD" w:rsidRPr="00780090">
        <w:rPr>
          <w:rFonts w:ascii="Times New Roman" w:hAnsi="Times New Roman" w:cs="Times New Roman"/>
          <w:color w:val="000000"/>
          <w:sz w:val="28"/>
          <w:szCs w:val="28"/>
        </w:rPr>
        <w:t xml:space="preserve"> не реже 1 раза в день</w:t>
      </w:r>
      <w:r w:rsidR="00AE4BD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1.8. </w:t>
      </w: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в пункте 4.14: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абзац двенадцатый изложить в следующей редакции: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«- размещать транспортные средства на газоне или иной озеленённой или рекреационной территории;»;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дополнить абзацем следующего содержания: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«- размещать транспортные средства, создавая препятствия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площадках.»;»;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1.9. пункт 4.16 изложить в следующей редакции: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01DCD">
        <w:rPr>
          <w:rFonts w:ascii="Times New Roman" w:hAnsi="Times New Roman" w:cs="Times New Roman"/>
          <w:bCs/>
          <w:sz w:val="28"/>
          <w:szCs w:val="28"/>
        </w:rPr>
        <w:t>4.1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01DCD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В населенных пунктах при отсутствии централизованной системы водоотведения для отдельных зданий и (или) групп зданий допускается отведение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жидких бытовых отходов (далее —  </w:t>
      </w:r>
      <w:r w:rsidRPr="00054CCD">
        <w:rPr>
          <w:rFonts w:ascii="Times New Roman" w:hAnsi="Times New Roman" w:cs="Times New Roman"/>
          <w:bCs/>
          <w:sz w:val="28"/>
          <w:szCs w:val="28"/>
        </w:rPr>
        <w:t>ЖБО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в локальные очистные сооружения и (или) биологические очистные станции, либо организация накопления ЖБО в подземные водонепроницаемые сооружения (далее </w:t>
      </w:r>
      <w:r>
        <w:rPr>
          <w:rFonts w:ascii="Times New Roman" w:hAnsi="Times New Roman" w:cs="Times New Roman"/>
          <w:bCs/>
          <w:sz w:val="28"/>
          <w:szCs w:val="28"/>
        </w:rPr>
        <w:t>—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выгребы) с их последующим транспортированием транспортным средством в централизованные системы водоотведения или иные сооружения, предназначенные для приема или очистки сточных вод.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4.16.1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054CCD">
        <w:rPr>
          <w:rFonts w:ascii="Times New Roman" w:hAnsi="Times New Roman" w:cs="Times New Roman"/>
          <w:bCs/>
          <w:sz w:val="28"/>
          <w:szCs w:val="28"/>
        </w:rPr>
        <w:t>рган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>, граждан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>, индивидуальны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054CCD">
        <w:rPr>
          <w:rFonts w:ascii="Times New Roman" w:hAnsi="Times New Roman" w:cs="Times New Roman"/>
          <w:bCs/>
          <w:sz w:val="28"/>
          <w:szCs w:val="28"/>
        </w:rPr>
        <w:t>, деятельность которых связана с содержанием, обслуживанием территори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>, а также с обращением отходов на территори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bCs/>
          <w:sz w:val="28"/>
          <w:szCs w:val="28"/>
        </w:rPr>
        <w:t>—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хозяйствующие субъекты) должны обеспечивать ремонт, содержание и эксплуатацию объектов накопления ЖБО, в том числе вывоз ЖБО.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4.16.2</w:t>
      </w:r>
      <w:r w:rsidRPr="00054CCD">
        <w:rPr>
          <w:rFonts w:ascii="Times New Roman" w:hAnsi="Times New Roman" w:cs="Times New Roman"/>
          <w:bCs/>
          <w:sz w:val="28"/>
          <w:szCs w:val="28"/>
        </w:rPr>
        <w:t>. Выгреб для канализационных стоков должен быть глубиной не более 3 м и оборудован люком с крышкой. Крышка люка выгреба должна быть закрыта и защищена от доступа посторонних лиц. Объем выгребов определяется с учетом количества образующихся сточных вод.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4.16.3</w:t>
      </w:r>
      <w:r w:rsidRPr="00054CCD">
        <w:rPr>
          <w:rFonts w:ascii="Times New Roman" w:hAnsi="Times New Roman" w:cs="Times New Roman"/>
          <w:bCs/>
          <w:sz w:val="28"/>
          <w:szCs w:val="28"/>
        </w:rPr>
        <w:t>. Расстояние от выгребов до жилых домов, территорий дошкольных образовательных организаций, общеобразовательных организаций, детских и спортивных площадок, мест массового отдыха населения, организаций общественного питания, медицинских организаций, объектов социального обслуживания должно составлять не менее 20 м.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4.16.4</w:t>
      </w:r>
      <w:r w:rsidRPr="00054CCD">
        <w:rPr>
          <w:rFonts w:ascii="Times New Roman" w:hAnsi="Times New Roman" w:cs="Times New Roman"/>
          <w:bCs/>
          <w:sz w:val="28"/>
          <w:szCs w:val="28"/>
        </w:rPr>
        <w:t>. Собираемые и накапливаемые в водонепроницаемых емкостях ЖБО посредством транспортных средств, специально оборудованных для вакуумного забора, слива и транспортирования ЖБО, должны транспортироваться и размещаться на объектах, предназначенных для приема или очистки сточных вод, с учетом требований законодательства в сфере обеспечения санитарно-эпидемиологического благополучия населения и водоснабжения и водоотведения.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CCD">
        <w:rPr>
          <w:rFonts w:ascii="Times New Roman" w:hAnsi="Times New Roman" w:cs="Times New Roman"/>
          <w:bCs/>
          <w:sz w:val="28"/>
          <w:szCs w:val="28"/>
        </w:rPr>
        <w:t>Не допускается вывоз ЖБО в места, не предназначенные для слива отходов.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4.16.5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Выгребы для накопления ЖБО устанавливаются в виде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дворовых уборных.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Помойницы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должны иметь подземную водонепроницаемую емкостную часть глубиной не более 3 м и наземную часть с крышкой и решеткой для отделения </w:t>
      </w:r>
      <w:r w:rsidRPr="00054CC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твердых фракций. В целях очистки решетки передняя стенка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помойницы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должна быть съемной или открывающейся.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CCD">
        <w:rPr>
          <w:rFonts w:ascii="Times New Roman" w:hAnsi="Times New Roman" w:cs="Times New Roman"/>
          <w:bCs/>
          <w:sz w:val="28"/>
          <w:szCs w:val="28"/>
        </w:rPr>
        <w:t xml:space="preserve">Дворовые уборные должны иметь надземную водонепроницаемую часть и водонепроницаемый выгреб, выполненный из водонепроницаемых материалов, глубиной не более 3 м. При наличии нескольких дворовых уборных выгреб допускается объединять. Дворовые уборные и выгребы должны быть удалены от детских и спортивных площадок, территорий дошкольных образовательных организаций, общеобразовательных организаций и мест массового отдыха населения. Расстояние от них до дворовых уборных и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должно составлять не менее 20 м и не более 100 м. Расстояние от дворовых уборных и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 жилых домов в районах, не обеспеченных централизованной канализацией, должно составлять не менее 10 м.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4.16.6</w:t>
      </w:r>
      <w:r w:rsidRPr="00054CCD">
        <w:rPr>
          <w:rFonts w:ascii="Times New Roman" w:hAnsi="Times New Roman" w:cs="Times New Roman"/>
          <w:bCs/>
          <w:sz w:val="28"/>
          <w:szCs w:val="28"/>
        </w:rPr>
        <w:t>. Не допускается наполнение выгреба выше, чем 0,35 м от поверхности земли. Выгреб следует очищать не реже 1 раза в 6 месяцев.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4.16.7</w:t>
      </w:r>
      <w:r w:rsidRPr="00054CCD">
        <w:rPr>
          <w:rFonts w:ascii="Times New Roman" w:hAnsi="Times New Roman" w:cs="Times New Roman"/>
          <w:bCs/>
          <w:sz w:val="28"/>
          <w:szCs w:val="28"/>
        </w:rPr>
        <w:t>. В условиях отсутствия централизованного водоснабжения дворовые уборные должны быть удалены от колодцев, родников, предназначенных для общественного пользования, на расстояние не менее 50 м.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4.16.8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Наземная часть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дворовых уборных должна быть непроницаемой для грызунов и насекомых. Хозяйствующие субъекты обязаны обеспечить проведение дезинфекции дворовых уборных и выгребов. Дезинфекция дворовых уборных и выгребов осуществляется в соответствии с санитарно-эпидемиологическими правилами СП 3.5.1378-03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54CCD">
        <w:rPr>
          <w:rFonts w:ascii="Times New Roman" w:hAnsi="Times New Roman" w:cs="Times New Roman"/>
          <w:bCs/>
          <w:sz w:val="28"/>
          <w:szCs w:val="28"/>
        </w:rPr>
        <w:t>Санитарно-эпидемиологические требования к организации и осуществлению дезинфекционной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54CC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1.10. главу 4 дополнить пунктами 4.18 и 4.19 следующего содержания:</w:t>
      </w:r>
    </w:p>
    <w:p w:rsidR="00B87EDE" w:rsidRPr="00C01D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1DCD">
        <w:rPr>
          <w:rFonts w:ascii="Times New Roman" w:hAnsi="Times New Roman" w:cs="Times New Roman"/>
          <w:sz w:val="28"/>
          <w:szCs w:val="28"/>
        </w:rPr>
        <w:t xml:space="preserve">4.18. </w:t>
      </w:r>
      <w:r w:rsidRPr="00C01DCD">
        <w:rPr>
          <w:rFonts w:ascii="Times New Roman" w:hAnsi="Times New Roman" w:cs="Times New Roman"/>
          <w:bCs/>
          <w:sz w:val="28"/>
          <w:szCs w:val="28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DCD">
        <w:rPr>
          <w:rFonts w:ascii="Times New Roman" w:hAnsi="Times New Roman" w:cs="Times New Roman"/>
          <w:bCs/>
          <w:sz w:val="28"/>
          <w:szCs w:val="28"/>
        </w:rPr>
        <w:t xml:space="preserve"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</w:t>
      </w:r>
      <w:r>
        <w:rPr>
          <w:rFonts w:ascii="Times New Roman" w:hAnsi="Times New Roman" w:cs="Times New Roman"/>
          <w:bCs/>
          <w:sz w:val="28"/>
          <w:szCs w:val="28"/>
        </w:rPr>
        <w:t>сельском</w:t>
      </w:r>
      <w:r w:rsidRPr="00C01DCD">
        <w:rPr>
          <w:rFonts w:ascii="Times New Roman" w:hAnsi="Times New Roman" w:cs="Times New Roman"/>
          <w:bCs/>
          <w:sz w:val="28"/>
          <w:szCs w:val="28"/>
        </w:rPr>
        <w:t xml:space="preserve"> хозяйстве.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4.19. </w:t>
      </w:r>
      <w:r w:rsidRPr="00167BAA">
        <w:rPr>
          <w:rFonts w:ascii="Times New Roman" w:hAnsi="Times New Roman" w:cs="Times New Roman"/>
          <w:bCs/>
          <w:sz w:val="28"/>
          <w:szCs w:val="28"/>
        </w:rPr>
        <w:t>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B87EDE" w:rsidRPr="00167BAA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1.11. в абзаце втором пункта 5.1 слова «</w:t>
      </w:r>
      <w:r w:rsidRPr="008A02CA">
        <w:rPr>
          <w:rFonts w:ascii="Times New Roman" w:hAnsi="Times New Roman" w:cs="Times New Roman"/>
          <w:bCs/>
          <w:sz w:val="28"/>
          <w:szCs w:val="28"/>
        </w:rPr>
        <w:t>, приведёнными в приложении 1 к настоящим Правилам</w:t>
      </w:r>
      <w:r>
        <w:rPr>
          <w:rFonts w:ascii="Times New Roman" w:hAnsi="Times New Roman" w:cs="Times New Roman"/>
          <w:bCs/>
          <w:sz w:val="28"/>
          <w:szCs w:val="28"/>
        </w:rPr>
        <w:t>» исключить;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5.2 дополнить абзацем следующего содержания: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A182E">
        <w:rPr>
          <w:rFonts w:ascii="Times New Roman" w:hAnsi="Times New Roman" w:cs="Times New Roman"/>
          <w:color w:val="000000"/>
          <w:sz w:val="28"/>
          <w:szCs w:val="28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1.13.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пункт 5.5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«5.5. Не допускается размещение снега и льда, загрязненного противогололедными материалами и реагентами, на площади зеленых насаждений, детских и спортивных площадках и в местах массового отдыха населения.»;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1.14. абзацы первый и второй пункта 5.11 изложить в следующей редакции: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Pr="00944E01">
        <w:rPr>
          <w:rFonts w:ascii="Times New Roman" w:hAnsi="Times New Roman" w:cs="Times New Roman"/>
          <w:sz w:val="28"/>
          <w:szCs w:val="28"/>
        </w:rPr>
        <w:t xml:space="preserve">5.11. В зимний период </w:t>
      </w:r>
      <w:bookmarkStart w:id="1" w:name="_Hlk22804048"/>
      <w:r w:rsidRPr="00FC5FD6">
        <w:rPr>
          <w:rFonts w:ascii="Times New Roman" w:hAnsi="Times New Roman" w:cs="Times New Roman"/>
          <w:sz w:val="28"/>
          <w:szCs w:val="28"/>
        </w:rPr>
        <w:t xml:space="preserve">собственниками и (или) иными законными владельцами зданий, </w:t>
      </w:r>
      <w:bookmarkStart w:id="2" w:name="_Hlk22211020"/>
      <w:bookmarkStart w:id="3" w:name="_Hlk22211206"/>
      <w:r w:rsidRPr="00FC5FD6">
        <w:rPr>
          <w:rFonts w:ascii="Times New Roman" w:hAnsi="Times New Roman" w:cs="Times New Roman"/>
          <w:sz w:val="28"/>
          <w:szCs w:val="28"/>
        </w:rPr>
        <w:t>строений, сооружений, нестационарных объектов</w:t>
      </w:r>
      <w:bookmarkEnd w:id="2"/>
      <w:r w:rsidRPr="00FC5FD6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FC5FD6">
        <w:rPr>
          <w:rFonts w:ascii="Times New Roman" w:hAnsi="Times New Roman" w:cs="Times New Roman"/>
          <w:sz w:val="28"/>
          <w:szCs w:val="28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"/>
      <w:r w:rsidRPr="00944E01">
        <w:rPr>
          <w:rFonts w:ascii="Times New Roman" w:hAnsi="Times New Roman" w:cs="Times New Roman"/>
          <w:sz w:val="28"/>
          <w:szCs w:val="28"/>
        </w:rPr>
        <w:t>должна быть обеспечена организация очистки их кровель от снега, наледи и сосулек.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E01">
        <w:rPr>
          <w:rFonts w:ascii="Times New Roman" w:hAnsi="Times New Roman" w:cs="Times New Roman"/>
          <w:sz w:val="28"/>
          <w:szCs w:val="28"/>
        </w:rPr>
        <w:t>Очистка кровель зданий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01DCD">
        <w:rPr>
          <w:rFonts w:ascii="Times New Roman" w:hAnsi="Times New Roman" w:cs="Times New Roman"/>
          <w:sz w:val="28"/>
          <w:szCs w:val="28"/>
        </w:rPr>
        <w:t xml:space="preserve"> строений, сооружений, нестационарных объектов</w:t>
      </w:r>
      <w:r w:rsidRPr="00944E01">
        <w:rPr>
          <w:rFonts w:ascii="Times New Roman" w:hAnsi="Times New Roman" w:cs="Times New Roman"/>
          <w:sz w:val="28"/>
          <w:szCs w:val="28"/>
        </w:rPr>
        <w:t xml:space="preserve">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1.15. пункт 5.12 изложить в следующей редакции: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863F2">
        <w:rPr>
          <w:rFonts w:ascii="Times New Roman" w:hAnsi="Times New Roman" w:cs="Times New Roman"/>
          <w:color w:val="000000"/>
          <w:sz w:val="28"/>
          <w:szCs w:val="28"/>
        </w:rPr>
        <w:t>5.12.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Перед сбросом снега необходимо провести охранные мероприятия, обеспечивающие безопасность прохода жителей и движения пешеходов.</w:t>
      </w:r>
      <w:r w:rsidRPr="005863F2">
        <w:t xml:space="preserve"> </w:t>
      </w:r>
      <w:r w:rsidRPr="005863F2">
        <w:rPr>
          <w:rFonts w:ascii="Times New Roman" w:hAnsi="Times New Roman" w:cs="Times New Roman"/>
          <w:color w:val="000000"/>
          <w:sz w:val="28"/>
          <w:szCs w:val="28"/>
        </w:rPr>
        <w:t>Сброшенные с кровель снег, наледь и сосульки должны немедленно убираться на проезжую часть и размещаться вдоль лотка для последующего вывоза организацией, убирающей проезжую часть.</w:t>
      </w:r>
    </w:p>
    <w:p w:rsidR="00B87EDE" w:rsidRPr="005863F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3F2">
        <w:rPr>
          <w:rFonts w:ascii="Times New Roman" w:hAnsi="Times New Roman" w:cs="Times New Roman"/>
          <w:color w:val="000000"/>
          <w:sz w:val="28"/>
          <w:szCs w:val="28"/>
        </w:rPr>
        <w:t>Запрещается сбрасывать снег, наледь, сосульки и мусор в воронки водосточных труб.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3F2">
        <w:rPr>
          <w:rFonts w:ascii="Times New Roman" w:hAnsi="Times New Roman" w:cs="Times New Roman"/>
          <w:color w:val="000000"/>
          <w:sz w:val="28"/>
          <w:szCs w:val="28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главу 5 дополнить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5.13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«5.13.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снегоплавильные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установки. Размещение и функционирование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снегоплавильных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Адреса и границы площадок, предназначенных для складирования снега, определяет Администрация поселения.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Не допускается размещение мест складирования снега в первом и втором поясах зон санитарной охраны источников хозяйственно-питьевого водоснабжения, сброс снега на поверхность ледяного покрова водоемов и водосборную территорию, а также в радиусе 50 м от источников нецентрализованного водоснабжения.»;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1.17. пункт 6.1 дополнить абзацем следующего содержания: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04A91">
        <w:rPr>
          <w:rFonts w:ascii="Times New Roman" w:hAnsi="Times New Roman" w:cs="Times New Roman"/>
          <w:sz w:val="28"/>
          <w:szCs w:val="28"/>
        </w:rPr>
        <w:t xml:space="preserve"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</w:t>
      </w:r>
      <w:r w:rsidRPr="00004A91">
        <w:rPr>
          <w:rFonts w:ascii="Times New Roman" w:hAnsi="Times New Roman" w:cs="Times New Roman"/>
          <w:sz w:val="28"/>
          <w:szCs w:val="28"/>
        </w:rPr>
        <w:lastRenderedPageBreak/>
        <w:t>сантиметров от поверхности земли, обрезку поросли, а также установку, ремонт, окраску урн и их очистку по мере заполнения</w:t>
      </w:r>
      <w:r>
        <w:rPr>
          <w:rFonts w:ascii="Times New Roman" w:hAnsi="Times New Roman" w:cs="Times New Roman"/>
          <w:sz w:val="28"/>
          <w:szCs w:val="28"/>
        </w:rPr>
        <w:t>, но не реже 1 раза в день</w:t>
      </w:r>
      <w:r w:rsidRPr="00004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1.18. </w:t>
      </w:r>
      <w:r w:rsidRPr="009B19F4">
        <w:rPr>
          <w:rFonts w:ascii="Times New Roman" w:hAnsi="Times New Roman" w:cs="Times New Roman"/>
          <w:color w:val="000000"/>
          <w:sz w:val="28"/>
          <w:szCs w:val="28"/>
        </w:rPr>
        <w:t>пункт 7.1 изложить в следующей редакции: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«7.1.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 xml:space="preserve">Собственники и (или) иные законные владельцы нежилых зданий, строений, сооружений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либо уполномоченные лица </w:t>
      </w:r>
      <w:r w:rsidRPr="009B19F4">
        <w:rPr>
          <w:rFonts w:ascii="Times New Roman" w:hAnsi="Times New Roman" w:cs="Times New Roman"/>
          <w:color w:val="000000"/>
          <w:sz w:val="28"/>
          <w:szCs w:val="28"/>
        </w:rPr>
        <w:t>обязаны 1 раз в неделю очищать фасады нежилых зданий, строений, сооружений от надписей, рисунков.</w:t>
      </w:r>
    </w:p>
    <w:p w:rsidR="00B87EDE" w:rsidRPr="00753890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появления.»;</w:t>
      </w:r>
    </w:p>
    <w:p w:rsidR="00B87EDE" w:rsidRPr="00741E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41E12">
        <w:rPr>
          <w:rFonts w:ascii="Times New Roman" w:hAnsi="Times New Roman" w:cs="Times New Roman"/>
          <w:color w:val="000000"/>
          <w:sz w:val="28"/>
          <w:szCs w:val="28"/>
        </w:rPr>
        <w:t>пункт 7.3 дополнить абзацем следующего содержания:</w:t>
      </w:r>
    </w:p>
    <w:p w:rsidR="00B87EDE" w:rsidRPr="00741E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E12">
        <w:rPr>
          <w:rFonts w:ascii="Times New Roman" w:hAnsi="Times New Roman" w:cs="Times New Roman"/>
          <w:color w:val="000000"/>
          <w:sz w:val="28"/>
          <w:szCs w:val="28"/>
        </w:rPr>
        <w:t>«Домовые знаки на зданиях, сооружениях должны содержаться в исправном состоянии.»;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E12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741E12">
        <w:rPr>
          <w:rFonts w:ascii="Times New Roman" w:hAnsi="Times New Roman" w:cs="Times New Roman"/>
          <w:color w:val="000000"/>
          <w:sz w:val="28"/>
          <w:szCs w:val="28"/>
        </w:rPr>
        <w:t>. пункт 7.5 после слова «сооружений» дополнить словом «, строений»;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1.21.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пункт 7.6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«7.6.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7.6.1. К вывескам предъявляются следующие требования: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3) вывески должны размещаться на участке фасада, свободном от архитектурных деталей;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в два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раза. Элементы одного информационного поля (текстовой части) вывески должны иметь одинаковую высоту и глубину;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7.6.2. Юридическое лицо, индивидуальный предприниматель устанавливает на здании, сооружении одну вывеску в соответствии с настоящим пунктом.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Допустимый размер вывески составляет: по горизонтали - не более 0,6 м, по вертикали - не более 0,4 м. Высота букв, знаков, размещаемых на вывеске, - не более 0,1 м. 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7.6.3. Юридическое лицо, индивидуальный предприниматель вправе установить на объекте одну дополнительную вывеску в соответствии с настоящим пунктом.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7.6.4. Вывески в форме настенных конструкций и консольных конструкций, предусмотренные подпунктом 7.6.3 настоящих Правил, размещаются: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выше линии второго этажа (линии перекрытий между первым и вторым этажами) зданий, сооружений;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7.6.5. Вывески в форме настенных конструкций, предусмотренные подпунктом 7.6.3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0,5 м (по высоте) и 60%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10 м (по длине).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7.6.6.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1 м. Расстояние от уровня земли до нижнего края консольной конструкции должно быть не менее 2,5 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7.6.7.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2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подпунктом 7.6.3 настоящих Правил, должны размещаться на единой горизонтальной линии (на одной высоте) и иметь одинаковую высоту.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7.6.8.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Высота вывесок, размещаемых на крышах зданий, сооружений, должна быть: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более 0,8 м для 1-2-этажных объектов;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более 1,2 м для 3-5-этажных объектов.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7.6.9. Вывески площадью более 6,5 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Установка и эксплуатация таких вывесок без проектной документации не допускается.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7.6.10. Не допускается: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вывесок, не соответствующих требованиям настоящих Правил;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вертикальный порядок расположения букв в текстах вывесок, за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козырьках, лоджиях, балконах и эркерах зданий;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расстоянии ближе 2 м от мемориальных досок;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с помощью демонстрации постеров на динамических системах смены изображений (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роллерные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системы,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призматроны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размещение вывесок в виде надувных конструкций,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штендеров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7.6.11.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7.6.12.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3 суток.»;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1.22. абзац второй пункта 7.13 после слова «обязательна» дополнить словами «</w:t>
      </w:r>
      <w:r w:rsidRPr="00222298">
        <w:rPr>
          <w:rFonts w:ascii="Times New Roman" w:hAnsi="Times New Roman" w:cs="Times New Roman"/>
          <w:color w:val="000000"/>
          <w:sz w:val="28"/>
          <w:szCs w:val="28"/>
        </w:rPr>
        <w:t>для территорий дошкольных образовательных и общеобразовательных организаций, а также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1.23. пункт 7.15 дополнить абзацами следующего содержания: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44E01">
        <w:rPr>
          <w:rFonts w:ascii="Times New Roman" w:eastAsia="Calibri" w:hAnsi="Times New Roman" w:cs="Times New Roman"/>
          <w:sz w:val="28"/>
          <w:szCs w:val="28"/>
        </w:rPr>
        <w:t>Во всех случаях запрещается предусматривать ограждения: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предприятий, производства которых размещены в одном или в нескольких зданиях с охраняемыми входами (при отсутствии складов открытого хранения ценных материалов и наземных технологических транспортных связей);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отдельных участков зданий и сооружений в пределах общего наружного ограждения площадки, за исключением участков, ограждение которых необходимо по требованиям техники безопасности или по санитарным требованиям (открытые электроподстанции, карантины и изоляторы мясокомбинатов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lastRenderedPageBreak/>
        <w:t>территорий, резервируемых для последующего расширения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предприятий горнодобывающей и </w:t>
      </w:r>
      <w:proofErr w:type="spellStart"/>
      <w:r w:rsidRPr="00944E01">
        <w:rPr>
          <w:rFonts w:ascii="Times New Roman" w:eastAsia="Calibri" w:hAnsi="Times New Roman" w:cs="Times New Roman"/>
          <w:sz w:val="28"/>
          <w:szCs w:val="28"/>
        </w:rPr>
        <w:t>горнообрабатывающей</w:t>
      </w:r>
      <w:proofErr w:type="spellEnd"/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 промышленности (участков шахт, разрезов, обогатительных фабрик, обрабатывающих малоценные ископаемые, горноспасательных станций);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карьеров (за исключением участков, где производятся взрывные работы) и складов рудных и нерудных ископаемых (бокситов, камня, щебня, песка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зданий распределительных устройств и подстанций;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сооружений коммунального назначения (полей фильтрации, орошения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складов малоценного сырья и материалов;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причалов для погрузки и выгрузки сыпучих и других малоценных материалов;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производственных отвалов, не опасных по своему составу для населения и животных (кроме отвалов, ограждение которых требуется по условиям техники безопасности);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вспомогательных зданий и сооружений, располагаемых на </w:t>
      </w:r>
      <w:proofErr w:type="spellStart"/>
      <w:r w:rsidRPr="00944E01">
        <w:rPr>
          <w:rFonts w:ascii="Times New Roman" w:eastAsia="Calibri" w:hAnsi="Times New Roman" w:cs="Times New Roman"/>
          <w:sz w:val="28"/>
          <w:szCs w:val="28"/>
        </w:rPr>
        <w:t>предзаводских</w:t>
      </w:r>
      <w:proofErr w:type="spellEnd"/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 площадках промышленных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магазинов, универмагов, торговых центров и других торговых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столовых, кафе, ресторанов и других предприятий общественного питания;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предприятий бытового обслуживания населения;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поликлиник, диспансеров и других лечебных учреждений, не имеющих стационаров;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отдельных спортивных зданий (спортивных залов, крытых плавательных бассейнов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зданий управления;</w:t>
      </w:r>
    </w:p>
    <w:p w:rsidR="00B87EDE" w:rsidRPr="00222298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театров, клубов, Дворцов культуры, кинотеатров и других зрелищных зданий.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 абзац четвертый пункта 8.4 после слова «дорожных» дополнить словами «и иных искусственных»;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1.25. пункт 8.19 признать утратившим силу;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1.26. в пункте 9.4 слова «</w:t>
      </w:r>
      <w:r w:rsidRPr="00A718B5">
        <w:rPr>
          <w:rFonts w:ascii="Times New Roman" w:hAnsi="Times New Roman" w:cs="Times New Roman"/>
          <w:color w:val="000000"/>
          <w:sz w:val="28"/>
          <w:szCs w:val="28"/>
        </w:rPr>
        <w:t>, приведёнными в приложении 1 к настоящим Правилам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главу 10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E72F5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72F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Глава 10. Охрана и содержание зелёных насаждений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10.1. Удаление (снос) деревьев и кустарников на территории поселения осуществляется при условии получения заинтересованными лицами порубочного билета, выдаваемого уполномоченным органом в соответствии с частью 3 статьи 3.2 Закона Самарской области от 12 июля 2006 года № 90-ГД «О градостроительной деятельности на территории Самарской области», Порядком предоставления порубочного билета и (или) разрешения на пересадку деревьев и кустарников, утвержденным приказом министерства строительства Самарской области от 12 апреля 2019 года № 56-п, настоящими Правилами и иными муниципальными правовыми актами поселения, для строительства (реконструкции) объекта капитального строительства либо для целей, не связанных со строительством (реконструкцией) объектов капитального строительства, в том числе в целях: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1) удаления аварийных, больных деревьев и кустарников;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2) обеспечения санитарно-эпидемиологических требований к освещённости и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инсоляции жилых и иных помещений, зданий;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3) организации парковок (парковочных мест);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Органом местного самоуправления, уполномоченным на предоставление порубочного билета, является Администрация поселения.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10.2. Процедура предоставления порубочного билета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Процедура предоставления порубочного билета осуществляется на территории поселения Самарской области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10.3. Процедура предоставления порубочного билета осуществляется до удаления деревьев и кустарников, за исключением случая, предусмотренного подпунктом 1 пункта 10.1 настоящих Правил. В случае, предусмотренном подпунктом 1 пункта 10.1 настоящих Правил, предоставление порубочного билета может осуществляться после удаления деревьев и кустарников.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10.4. Удаление (снос) деревьев и кустарников осуществляется в срок, установленный в порубочном билете.»;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главу 12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E72F5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72F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Глава 12. Мероприятия по выявлению карантинных, ядовитых и сорных растений, борьбе с ними, локализации, ликвидации их очагов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уполномоченным органом на территориях, не указанных в настоящем пункте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12.2. В целях своевременного выявления карантинных и ядовитых растений лица, указанные в абзацах втором — пятом пункта 12.1 настоящих Правил, собственными силами либо с привлечением третьих лиц (в том числе специализированной организации):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12.3. Лица, указанные в пункте 12.1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12.4. Лица, указанные в пункте 12.1 настоящих Правил, обязаны проводить мероприятия по удалению борщевика Сосновского.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Мероприятия по удалению борщевика Сосновского должны проводиться до его бутонизации и начала цветения следующими способами: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химическим - опрыскивание очагов произрастания гербицидами и (или) арборицидами;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механическим - скашивание, уборка сухих растений, выкапывание корневой системы;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агротехническим - обработка почвы, посев многолетних трав.»;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1.29. дополнить Правила главой 12.1 следующего содержания: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D013F">
        <w:rPr>
          <w:rFonts w:ascii="Times New Roman" w:hAnsi="Times New Roman" w:cs="Times New Roman"/>
          <w:b/>
          <w:sz w:val="28"/>
          <w:szCs w:val="28"/>
        </w:rPr>
        <w:t>Глава 12.1. Места (площадки) накопления твердых коммунальных отходов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Самарской области, в соответствии с территориальной схемой обращения с отходами Самарской области, утверждаемой приказом министерства энергетики и жилищно-коммунального хозяйства Самарской области.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lastRenderedPageBreak/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а) в бункеры, расположенные на контейнерных площадках;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б) на специальных площадках для складирования крупногабаритных отходов.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12.1.3. Расстояние от контейнерных площадок до жилых зданий, границы индивидуальных земельных участков под индивидуальную жилую застройку, территорий детских и спортивных площадок, дошкольных образовательных организаций, общеобразовательных организаций и мест массового отдыха населения должно быть не менее 20 м, но не более 100 м; до территорий медицинских организаций - не менее 25 м.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Контейнерная площадка должна иметь подъездной путь, водонепроницаемое покрытие с уклоном для отведения талых и дождевых сточных вод, которое способно выдерживать установку и выкатывание контейнеров без повреждения, а также ограждение, обеспечивающее предупреждение распространения отходов за пределы контейнерной площадки.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12.1.4. В случае, если складирование крупногабаритных отходов организовано на специальных площадках для складирования крупногабаритных отходов, то специальная площадка складирования крупногабаритных отходов должна иметь водонепроницаемое покрытие и ограждение с трех сторон высотой не менее 1 м.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В случае, если складирование крупногабаритных отходов осуществляется в бункеры, расположенные на контейнерных площадках, площадка для установки бункера должна быть удалена от жилых зданий, территорий дошкольных образовательных и общеобразовательных организаций на расстояние не менее 20 м, до территорий медицинских организаций - не менее 25 м, иметь достаточную площадь для установки бункера, водонепроницаемое покрытие, подъездные пути, обеспечивающие доступ для мусоровозов, и ограничена бордюром по периметру.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12.1.5. Территория контейнерной площадки и (или) специальной площадки для складирования крупногабаритных отходов должна регулярно очищаться от снега и льда, отходов, размещенных за пределами контейнеров и бункеров, и подвергаться уборке (санитарной обработке).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12.1.6. Контейнерные площадки должны быть оборудованы крышей, не допускающей попадания в контейнеры атмосферных осадков, за исключением случаев, когда контейнеры оборудованы крышкой.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 xml:space="preserve">12.1.7.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</w:t>
      </w:r>
      <w:r w:rsidRPr="00CD013F">
        <w:rPr>
          <w:rFonts w:ascii="Times New Roman" w:hAnsi="Times New Roman" w:cs="Times New Roman"/>
          <w:sz w:val="28"/>
          <w:szCs w:val="28"/>
        </w:rPr>
        <w:lastRenderedPageBreak/>
        <w:t>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12.1.8. Накопление отработанных ртутьсодержащих ламп производится отдельно от других видов отходов в порядке, определённом муниципальным правовым актом уполномоченного органа, принятым в соответствии с Постановлением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среде».»;</w:t>
      </w:r>
    </w:p>
    <w:p w:rsidR="00B87EDE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1.30. приложение 1 к Правилам признать утратившим силу;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1.31. </w:t>
      </w:r>
      <w:r w:rsidRPr="008A02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подпункт 2.4.2.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8A02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пункта 2.4 соглашения о закреплении прилегающей территории в установленных границах, предусмотренного приложением 2 к Правилам, дополнить предложением следующего содержания: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A02CA">
        <w:rPr>
          <w:rFonts w:ascii="Times New Roman" w:hAnsi="Times New Roman" w:cs="Times New Roman"/>
          <w:color w:val="000000"/>
          <w:sz w:val="28"/>
          <w:szCs w:val="28"/>
        </w:rPr>
        <w:t>Высота травы не должна превышать 15 сантиметров от поверхности земли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подпункт 2.4.2.5 пункта 2.4 соглашения о закреплении прилегающей территории в установленных границах, предусмотренного приложением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к Правилам, </w:t>
      </w:r>
      <w:r w:rsidRPr="00AE4BDD">
        <w:rPr>
          <w:rFonts w:ascii="Times New Roman" w:hAnsi="Times New Roman" w:cs="Times New Roman"/>
          <w:color w:val="000000"/>
          <w:sz w:val="28"/>
          <w:szCs w:val="28"/>
        </w:rPr>
        <w:t>дополнить словами «, но не реже 1 раза в день»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71B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1.33. п</w:t>
      </w:r>
      <w:r w:rsidRPr="000771B9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771B9">
        <w:rPr>
          <w:rFonts w:ascii="Times New Roman" w:hAnsi="Times New Roman" w:cs="Times New Roman"/>
          <w:color w:val="000000"/>
          <w:sz w:val="28"/>
          <w:szCs w:val="28"/>
        </w:rPr>
        <w:t xml:space="preserve"> к Правилам признать утратившим силу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0C3D" w:rsidRPr="00E659F4" w:rsidRDefault="00C77D73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 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</w:t>
      </w:r>
      <w:bookmarkStart w:id="4" w:name="_Hlk8222763"/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2F0DDD"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5" w:name="_Hlk19099543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Cs/>
          <w:color w:val="000000"/>
          <w:sz w:val="28"/>
          <w:szCs w:val="28"/>
        </w:rPr>
        <w:t>Исаклинский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14086219"/>
      <w:bookmarkEnd w:id="4"/>
      <w:bookmarkEnd w:id="5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Официальный в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>естник</w:t>
      </w:r>
      <w:r w:rsidR="00A153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6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разместить </w:t>
      </w:r>
      <w:r w:rsidR="00703CCD" w:rsidRPr="00703CCD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Исаклинский Самарской области в информационно-телекоммуникационной сети «Интернет»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5D5" w:rsidRPr="000535D5">
        <w:rPr>
          <w:rFonts w:ascii="Times New Roman" w:hAnsi="Times New Roman" w:cs="Times New Roman"/>
          <w:color w:val="000000"/>
          <w:sz w:val="28"/>
          <w:szCs w:val="28"/>
        </w:rPr>
        <w:t>http://www.isakli.ru</w:t>
      </w:r>
      <w:r w:rsidR="001736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6682" w:rsidRDefault="00E659F4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01618E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C96682" w:rsidRPr="00C96682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1B17D1" w:rsidRDefault="00E659F4" w:rsidP="00F625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</w:t>
      </w:r>
      <w:proofErr w:type="gramStart"/>
      <w:r w:rsidR="000951A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951A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  <w:r w:rsidR="001B17D1">
        <w:rPr>
          <w:rFonts w:ascii="Times New Roman" w:hAnsi="Times New Roman" w:cs="Times New Roman"/>
          <w:sz w:val="28"/>
          <w:szCs w:val="28"/>
        </w:rPr>
        <w:t>.</w:t>
      </w:r>
    </w:p>
    <w:p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6FE9" w:rsidRDefault="008E6FE9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представителей 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lk5355789"/>
      <w:r w:rsidRPr="008B065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0535D5">
        <w:rPr>
          <w:rFonts w:ascii="Times New Roman" w:hAnsi="Times New Roman" w:cs="Times New Roman"/>
          <w:b/>
          <w:sz w:val="28"/>
          <w:szCs w:val="28"/>
        </w:rPr>
        <w:t>Исаклы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/>
          <w:sz w:val="28"/>
          <w:szCs w:val="28"/>
        </w:rPr>
        <w:t>Исаклинский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Самарской области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8B065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535D5">
        <w:rPr>
          <w:rFonts w:ascii="Times New Roman" w:hAnsi="Times New Roman" w:cs="Times New Roman"/>
          <w:b/>
          <w:sz w:val="28"/>
          <w:szCs w:val="28"/>
        </w:rPr>
        <w:t>В.А. Егорова</w:t>
      </w:r>
    </w:p>
    <w:bookmarkEnd w:id="7"/>
    <w:p w:rsidR="00AE7645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6FE9" w:rsidRPr="008B065A" w:rsidRDefault="008E6FE9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</w:t>
      </w:r>
      <w:r w:rsidR="000535D5">
        <w:rPr>
          <w:rFonts w:ascii="Times New Roman" w:hAnsi="Times New Roman" w:cs="Times New Roman"/>
          <w:b/>
          <w:sz w:val="28"/>
          <w:szCs w:val="28"/>
        </w:rPr>
        <w:t>Исаклы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/>
          <w:sz w:val="28"/>
          <w:szCs w:val="28"/>
        </w:rPr>
        <w:t>Исаклинский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Самарской области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053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F1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35D5">
        <w:rPr>
          <w:rFonts w:ascii="Times New Roman" w:hAnsi="Times New Roman" w:cs="Times New Roman"/>
          <w:b/>
          <w:sz w:val="28"/>
          <w:szCs w:val="28"/>
        </w:rPr>
        <w:t xml:space="preserve">И.А. </w:t>
      </w:r>
      <w:proofErr w:type="spellStart"/>
      <w:r w:rsidR="000535D5">
        <w:rPr>
          <w:rFonts w:ascii="Times New Roman" w:hAnsi="Times New Roman" w:cs="Times New Roman"/>
          <w:b/>
          <w:sz w:val="28"/>
          <w:szCs w:val="28"/>
        </w:rPr>
        <w:t>Гулин</w:t>
      </w:r>
      <w:proofErr w:type="spellEnd"/>
    </w:p>
    <w:p w:rsidR="00AE7645" w:rsidRDefault="00AE7645" w:rsidP="00AE7645">
      <w:p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B51B92" w:rsidSect="008E6FE9">
      <w:headerReference w:type="even" r:id="rId8"/>
      <w:headerReference w:type="default" r:id="rId9"/>
      <w:pgSz w:w="11906" w:h="16838"/>
      <w:pgMar w:top="568" w:right="566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FA5" w:rsidRDefault="00FB3FA5" w:rsidP="00F271B1">
      <w:pPr>
        <w:spacing w:after="0" w:line="240" w:lineRule="auto"/>
      </w:pPr>
      <w:r>
        <w:separator/>
      </w:r>
    </w:p>
  </w:endnote>
  <w:endnote w:type="continuationSeparator" w:id="0">
    <w:p w:rsidR="00FB3FA5" w:rsidRDefault="00FB3FA5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FA5" w:rsidRDefault="00FB3FA5" w:rsidP="00F271B1">
      <w:pPr>
        <w:spacing w:after="0" w:line="240" w:lineRule="auto"/>
      </w:pPr>
      <w:r>
        <w:separator/>
      </w:r>
    </w:p>
  </w:footnote>
  <w:footnote w:type="continuationSeparator" w:id="0">
    <w:p w:rsidR="00FB3FA5" w:rsidRDefault="00FB3FA5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D5201D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D5201D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34572">
      <w:rPr>
        <w:rStyle w:val="ab"/>
        <w:noProof/>
      </w:rPr>
      <w:t>2</w: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01BF1"/>
    <w:rsid w:val="00000A95"/>
    <w:rsid w:val="000044D5"/>
    <w:rsid w:val="00004A91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436F3"/>
    <w:rsid w:val="00044980"/>
    <w:rsid w:val="000457FE"/>
    <w:rsid w:val="00052864"/>
    <w:rsid w:val="000535D5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1B9"/>
    <w:rsid w:val="00077C0B"/>
    <w:rsid w:val="0008104E"/>
    <w:rsid w:val="00083740"/>
    <w:rsid w:val="000874B5"/>
    <w:rsid w:val="00087549"/>
    <w:rsid w:val="00090759"/>
    <w:rsid w:val="000931AD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3483"/>
    <w:rsid w:val="000E57F8"/>
    <w:rsid w:val="000E618C"/>
    <w:rsid w:val="000E6E49"/>
    <w:rsid w:val="000E725C"/>
    <w:rsid w:val="000F19EE"/>
    <w:rsid w:val="000F1F38"/>
    <w:rsid w:val="000F2A52"/>
    <w:rsid w:val="000F2F5D"/>
    <w:rsid w:val="000F3888"/>
    <w:rsid w:val="00100A82"/>
    <w:rsid w:val="00106F94"/>
    <w:rsid w:val="00107DAD"/>
    <w:rsid w:val="00110F34"/>
    <w:rsid w:val="00113BB4"/>
    <w:rsid w:val="001166F4"/>
    <w:rsid w:val="00116846"/>
    <w:rsid w:val="00124900"/>
    <w:rsid w:val="001311DA"/>
    <w:rsid w:val="00131909"/>
    <w:rsid w:val="00132414"/>
    <w:rsid w:val="00133880"/>
    <w:rsid w:val="00136731"/>
    <w:rsid w:val="001414C6"/>
    <w:rsid w:val="00142A8F"/>
    <w:rsid w:val="00143F61"/>
    <w:rsid w:val="00145BF6"/>
    <w:rsid w:val="0014668D"/>
    <w:rsid w:val="00146738"/>
    <w:rsid w:val="00146A52"/>
    <w:rsid w:val="001472FB"/>
    <w:rsid w:val="0015034D"/>
    <w:rsid w:val="00154060"/>
    <w:rsid w:val="001550B6"/>
    <w:rsid w:val="00157869"/>
    <w:rsid w:val="00160B81"/>
    <w:rsid w:val="00161CAD"/>
    <w:rsid w:val="00164A75"/>
    <w:rsid w:val="00165B89"/>
    <w:rsid w:val="0016687E"/>
    <w:rsid w:val="00166A98"/>
    <w:rsid w:val="0016786C"/>
    <w:rsid w:val="00167BAA"/>
    <w:rsid w:val="00167CB1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77F"/>
    <w:rsid w:val="001D1223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E12"/>
    <w:rsid w:val="002114E1"/>
    <w:rsid w:val="00212846"/>
    <w:rsid w:val="002162CF"/>
    <w:rsid w:val="00217C67"/>
    <w:rsid w:val="0022064B"/>
    <w:rsid w:val="00221979"/>
    <w:rsid w:val="00221A4D"/>
    <w:rsid w:val="00222298"/>
    <w:rsid w:val="0022278E"/>
    <w:rsid w:val="00223438"/>
    <w:rsid w:val="00223B0A"/>
    <w:rsid w:val="0022456A"/>
    <w:rsid w:val="00227040"/>
    <w:rsid w:val="0022748A"/>
    <w:rsid w:val="00232349"/>
    <w:rsid w:val="002324F9"/>
    <w:rsid w:val="00236297"/>
    <w:rsid w:val="00240A45"/>
    <w:rsid w:val="00240C3D"/>
    <w:rsid w:val="002422FD"/>
    <w:rsid w:val="00242343"/>
    <w:rsid w:val="0025004B"/>
    <w:rsid w:val="00250972"/>
    <w:rsid w:val="00252EFE"/>
    <w:rsid w:val="00254BF9"/>
    <w:rsid w:val="002575D0"/>
    <w:rsid w:val="00264C9D"/>
    <w:rsid w:val="0026617C"/>
    <w:rsid w:val="00272828"/>
    <w:rsid w:val="00272C35"/>
    <w:rsid w:val="0027458E"/>
    <w:rsid w:val="00275990"/>
    <w:rsid w:val="00275E24"/>
    <w:rsid w:val="00276313"/>
    <w:rsid w:val="00280CC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A634A"/>
    <w:rsid w:val="002B0D28"/>
    <w:rsid w:val="002B2850"/>
    <w:rsid w:val="002B2B2C"/>
    <w:rsid w:val="002B343F"/>
    <w:rsid w:val="002B360C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0FEF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5C54"/>
    <w:rsid w:val="00311C2B"/>
    <w:rsid w:val="003126E7"/>
    <w:rsid w:val="003141CE"/>
    <w:rsid w:val="00314ED0"/>
    <w:rsid w:val="00320DDD"/>
    <w:rsid w:val="00321A56"/>
    <w:rsid w:val="00323276"/>
    <w:rsid w:val="003270DC"/>
    <w:rsid w:val="00334722"/>
    <w:rsid w:val="00341328"/>
    <w:rsid w:val="00343929"/>
    <w:rsid w:val="00344527"/>
    <w:rsid w:val="00351C51"/>
    <w:rsid w:val="003531C2"/>
    <w:rsid w:val="003536E7"/>
    <w:rsid w:val="003560D5"/>
    <w:rsid w:val="0035723E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3AA6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965E0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0108"/>
    <w:rsid w:val="003D3269"/>
    <w:rsid w:val="003E18FB"/>
    <w:rsid w:val="003E1CD8"/>
    <w:rsid w:val="003E25DC"/>
    <w:rsid w:val="003E3BF9"/>
    <w:rsid w:val="003E3CC0"/>
    <w:rsid w:val="003E3DD6"/>
    <w:rsid w:val="003E5A5D"/>
    <w:rsid w:val="003F38CC"/>
    <w:rsid w:val="003F5667"/>
    <w:rsid w:val="003F5D8D"/>
    <w:rsid w:val="00400982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4AE1"/>
    <w:rsid w:val="0042752A"/>
    <w:rsid w:val="0043050A"/>
    <w:rsid w:val="00435D24"/>
    <w:rsid w:val="004420EF"/>
    <w:rsid w:val="00442193"/>
    <w:rsid w:val="0044565C"/>
    <w:rsid w:val="00445984"/>
    <w:rsid w:val="00445DC9"/>
    <w:rsid w:val="00452A1A"/>
    <w:rsid w:val="00452D24"/>
    <w:rsid w:val="00452DC2"/>
    <w:rsid w:val="00455BD4"/>
    <w:rsid w:val="004572A6"/>
    <w:rsid w:val="00457769"/>
    <w:rsid w:val="00457D7A"/>
    <w:rsid w:val="00460500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85E66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C6442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41D"/>
    <w:rsid w:val="004E7B52"/>
    <w:rsid w:val="004E7E8B"/>
    <w:rsid w:val="004F02F3"/>
    <w:rsid w:val="004F0A26"/>
    <w:rsid w:val="004F0F41"/>
    <w:rsid w:val="004F1D3D"/>
    <w:rsid w:val="004F30DD"/>
    <w:rsid w:val="004F3B87"/>
    <w:rsid w:val="004F4272"/>
    <w:rsid w:val="004F4E1F"/>
    <w:rsid w:val="00502FA5"/>
    <w:rsid w:val="00503377"/>
    <w:rsid w:val="00503CCF"/>
    <w:rsid w:val="00512B69"/>
    <w:rsid w:val="00513F87"/>
    <w:rsid w:val="0051738B"/>
    <w:rsid w:val="00517D0C"/>
    <w:rsid w:val="00524863"/>
    <w:rsid w:val="00524AD9"/>
    <w:rsid w:val="00525626"/>
    <w:rsid w:val="0052722F"/>
    <w:rsid w:val="0052780D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3DB"/>
    <w:rsid w:val="005718C9"/>
    <w:rsid w:val="0057591A"/>
    <w:rsid w:val="00575AA4"/>
    <w:rsid w:val="00576E5F"/>
    <w:rsid w:val="005771C5"/>
    <w:rsid w:val="00585091"/>
    <w:rsid w:val="00585434"/>
    <w:rsid w:val="005863F2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A38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FC0"/>
    <w:rsid w:val="006423AA"/>
    <w:rsid w:val="00642EF9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3C5E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3CCD"/>
    <w:rsid w:val="00707ABF"/>
    <w:rsid w:val="007127A0"/>
    <w:rsid w:val="00713C16"/>
    <w:rsid w:val="007152BD"/>
    <w:rsid w:val="007171D4"/>
    <w:rsid w:val="0072093E"/>
    <w:rsid w:val="00723190"/>
    <w:rsid w:val="007248CA"/>
    <w:rsid w:val="00725C84"/>
    <w:rsid w:val="00727134"/>
    <w:rsid w:val="00730356"/>
    <w:rsid w:val="0073090E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53890"/>
    <w:rsid w:val="00757D09"/>
    <w:rsid w:val="007601D8"/>
    <w:rsid w:val="007634C1"/>
    <w:rsid w:val="0076465C"/>
    <w:rsid w:val="00765F22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F2F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3241"/>
    <w:rsid w:val="007B41CA"/>
    <w:rsid w:val="007B4CBB"/>
    <w:rsid w:val="007B75DE"/>
    <w:rsid w:val="007B7643"/>
    <w:rsid w:val="007C0C40"/>
    <w:rsid w:val="007C122C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F06D4"/>
    <w:rsid w:val="007F22F2"/>
    <w:rsid w:val="007F2C62"/>
    <w:rsid w:val="007F507E"/>
    <w:rsid w:val="007F683C"/>
    <w:rsid w:val="007F6A47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1063"/>
    <w:rsid w:val="008318DE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E65"/>
    <w:rsid w:val="00884F60"/>
    <w:rsid w:val="008875B6"/>
    <w:rsid w:val="00887C0F"/>
    <w:rsid w:val="008A02CA"/>
    <w:rsid w:val="008A066B"/>
    <w:rsid w:val="008A2B7D"/>
    <w:rsid w:val="008A407F"/>
    <w:rsid w:val="008A55F4"/>
    <w:rsid w:val="008B02CC"/>
    <w:rsid w:val="008B065A"/>
    <w:rsid w:val="008B11E3"/>
    <w:rsid w:val="008B4746"/>
    <w:rsid w:val="008B58E2"/>
    <w:rsid w:val="008B6502"/>
    <w:rsid w:val="008B7D87"/>
    <w:rsid w:val="008C273F"/>
    <w:rsid w:val="008C501D"/>
    <w:rsid w:val="008C505C"/>
    <w:rsid w:val="008C65D2"/>
    <w:rsid w:val="008C71D2"/>
    <w:rsid w:val="008C7975"/>
    <w:rsid w:val="008C7B1A"/>
    <w:rsid w:val="008D17F3"/>
    <w:rsid w:val="008D2928"/>
    <w:rsid w:val="008D3E0B"/>
    <w:rsid w:val="008E05C5"/>
    <w:rsid w:val="008E2A0F"/>
    <w:rsid w:val="008E6FE9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561F"/>
    <w:rsid w:val="009162D3"/>
    <w:rsid w:val="009212B0"/>
    <w:rsid w:val="009223B1"/>
    <w:rsid w:val="009246A7"/>
    <w:rsid w:val="009305F1"/>
    <w:rsid w:val="00932ED5"/>
    <w:rsid w:val="00934E74"/>
    <w:rsid w:val="009354FE"/>
    <w:rsid w:val="00940946"/>
    <w:rsid w:val="0094263C"/>
    <w:rsid w:val="00943E98"/>
    <w:rsid w:val="00945625"/>
    <w:rsid w:val="00945D91"/>
    <w:rsid w:val="009460EE"/>
    <w:rsid w:val="00946622"/>
    <w:rsid w:val="009466D7"/>
    <w:rsid w:val="00953604"/>
    <w:rsid w:val="00955FEF"/>
    <w:rsid w:val="009571E8"/>
    <w:rsid w:val="00957DC1"/>
    <w:rsid w:val="00961E20"/>
    <w:rsid w:val="00966D40"/>
    <w:rsid w:val="00972643"/>
    <w:rsid w:val="009741A3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20B6"/>
    <w:rsid w:val="009C2531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A5D"/>
    <w:rsid w:val="009F44EC"/>
    <w:rsid w:val="009F4DF3"/>
    <w:rsid w:val="00A00237"/>
    <w:rsid w:val="00A03EA1"/>
    <w:rsid w:val="00A04E6A"/>
    <w:rsid w:val="00A051BA"/>
    <w:rsid w:val="00A06645"/>
    <w:rsid w:val="00A07678"/>
    <w:rsid w:val="00A139A1"/>
    <w:rsid w:val="00A15367"/>
    <w:rsid w:val="00A153AF"/>
    <w:rsid w:val="00A222AA"/>
    <w:rsid w:val="00A233C9"/>
    <w:rsid w:val="00A26CC2"/>
    <w:rsid w:val="00A303CC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3729"/>
    <w:rsid w:val="00A64005"/>
    <w:rsid w:val="00A641AE"/>
    <w:rsid w:val="00A64E63"/>
    <w:rsid w:val="00A6523D"/>
    <w:rsid w:val="00A65320"/>
    <w:rsid w:val="00A65F55"/>
    <w:rsid w:val="00A66D8E"/>
    <w:rsid w:val="00A6727B"/>
    <w:rsid w:val="00A70A37"/>
    <w:rsid w:val="00A718B5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182E"/>
    <w:rsid w:val="00AA1A05"/>
    <w:rsid w:val="00AA29E0"/>
    <w:rsid w:val="00AA331D"/>
    <w:rsid w:val="00AA52CB"/>
    <w:rsid w:val="00AA65A1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631"/>
    <w:rsid w:val="00AC1940"/>
    <w:rsid w:val="00AC3371"/>
    <w:rsid w:val="00AC37CE"/>
    <w:rsid w:val="00AC75AA"/>
    <w:rsid w:val="00AC76A0"/>
    <w:rsid w:val="00AD1FBA"/>
    <w:rsid w:val="00AD383C"/>
    <w:rsid w:val="00AD568B"/>
    <w:rsid w:val="00AE4BDD"/>
    <w:rsid w:val="00AE7645"/>
    <w:rsid w:val="00AF137C"/>
    <w:rsid w:val="00AF42FD"/>
    <w:rsid w:val="00AF4D9F"/>
    <w:rsid w:val="00AF7312"/>
    <w:rsid w:val="00AF75C5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31141"/>
    <w:rsid w:val="00B31886"/>
    <w:rsid w:val="00B3252B"/>
    <w:rsid w:val="00B327C9"/>
    <w:rsid w:val="00B34572"/>
    <w:rsid w:val="00B3796F"/>
    <w:rsid w:val="00B4256C"/>
    <w:rsid w:val="00B44D38"/>
    <w:rsid w:val="00B46940"/>
    <w:rsid w:val="00B4700E"/>
    <w:rsid w:val="00B47B8D"/>
    <w:rsid w:val="00B50203"/>
    <w:rsid w:val="00B5035D"/>
    <w:rsid w:val="00B5038B"/>
    <w:rsid w:val="00B50C27"/>
    <w:rsid w:val="00B51B92"/>
    <w:rsid w:val="00B67FAB"/>
    <w:rsid w:val="00B70185"/>
    <w:rsid w:val="00B76150"/>
    <w:rsid w:val="00B76271"/>
    <w:rsid w:val="00B77E9D"/>
    <w:rsid w:val="00B82677"/>
    <w:rsid w:val="00B82701"/>
    <w:rsid w:val="00B85B3C"/>
    <w:rsid w:val="00B869D2"/>
    <w:rsid w:val="00B87EDE"/>
    <w:rsid w:val="00B9214C"/>
    <w:rsid w:val="00B9290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13A3C"/>
    <w:rsid w:val="00C153C9"/>
    <w:rsid w:val="00C16CB0"/>
    <w:rsid w:val="00C17016"/>
    <w:rsid w:val="00C21DFF"/>
    <w:rsid w:val="00C226A6"/>
    <w:rsid w:val="00C240E5"/>
    <w:rsid w:val="00C256DB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2F12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30C"/>
    <w:rsid w:val="00D15E71"/>
    <w:rsid w:val="00D16AB3"/>
    <w:rsid w:val="00D22D98"/>
    <w:rsid w:val="00D23591"/>
    <w:rsid w:val="00D24F63"/>
    <w:rsid w:val="00D25619"/>
    <w:rsid w:val="00D3386F"/>
    <w:rsid w:val="00D364E2"/>
    <w:rsid w:val="00D37A73"/>
    <w:rsid w:val="00D37FF0"/>
    <w:rsid w:val="00D40C78"/>
    <w:rsid w:val="00D41399"/>
    <w:rsid w:val="00D4465C"/>
    <w:rsid w:val="00D47BC1"/>
    <w:rsid w:val="00D51E0E"/>
    <w:rsid w:val="00D5201D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338D5"/>
    <w:rsid w:val="00E35538"/>
    <w:rsid w:val="00E400D7"/>
    <w:rsid w:val="00E4107A"/>
    <w:rsid w:val="00E44090"/>
    <w:rsid w:val="00E443D2"/>
    <w:rsid w:val="00E45E21"/>
    <w:rsid w:val="00E462BF"/>
    <w:rsid w:val="00E51F35"/>
    <w:rsid w:val="00E532A2"/>
    <w:rsid w:val="00E5426F"/>
    <w:rsid w:val="00E548D2"/>
    <w:rsid w:val="00E54EEA"/>
    <w:rsid w:val="00E6013B"/>
    <w:rsid w:val="00E659F4"/>
    <w:rsid w:val="00E65C86"/>
    <w:rsid w:val="00E66804"/>
    <w:rsid w:val="00E67C0E"/>
    <w:rsid w:val="00E7062B"/>
    <w:rsid w:val="00E72F59"/>
    <w:rsid w:val="00E74E98"/>
    <w:rsid w:val="00E7502C"/>
    <w:rsid w:val="00E757AD"/>
    <w:rsid w:val="00E7748F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880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396C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8AD"/>
    <w:rsid w:val="00F16DE8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9C7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2C28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2B7E"/>
    <w:rsid w:val="00F936B1"/>
    <w:rsid w:val="00F9419C"/>
    <w:rsid w:val="00F9586F"/>
    <w:rsid w:val="00FA0CE3"/>
    <w:rsid w:val="00FA18B1"/>
    <w:rsid w:val="00FA256E"/>
    <w:rsid w:val="00FA3C3C"/>
    <w:rsid w:val="00FB03CB"/>
    <w:rsid w:val="00FB2363"/>
    <w:rsid w:val="00FB2863"/>
    <w:rsid w:val="00FB2F7B"/>
    <w:rsid w:val="00FB3662"/>
    <w:rsid w:val="00FB3E66"/>
    <w:rsid w:val="00FB3FA5"/>
    <w:rsid w:val="00FB53B1"/>
    <w:rsid w:val="00FC4D24"/>
    <w:rsid w:val="00FC5DE4"/>
    <w:rsid w:val="00FC7A3A"/>
    <w:rsid w:val="00FD1C72"/>
    <w:rsid w:val="00FD4991"/>
    <w:rsid w:val="00FD6F96"/>
    <w:rsid w:val="00FD70D1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78D0D-BE5D-4B20-9780-5CD9DA3B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5913</Words>
  <Characters>33705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4</cp:lastModifiedBy>
  <cp:revision>3</cp:revision>
  <cp:lastPrinted>2020-09-22T06:12:00Z</cp:lastPrinted>
  <dcterms:created xsi:type="dcterms:W3CDTF">2020-09-22T06:13:00Z</dcterms:created>
  <dcterms:modified xsi:type="dcterms:W3CDTF">2020-09-22T06:45:00Z</dcterms:modified>
</cp:coreProperties>
</file>