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0D18D5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0D18D5">
        <w:rPr>
          <w:b/>
          <w:color w:val="000000"/>
          <w:sz w:val="28"/>
          <w:szCs w:val="28"/>
        </w:rPr>
        <w:t>Какая ответственность предусмотрена за фиктивную регистрацию лица по месту проживания?</w:t>
      </w:r>
    </w:p>
    <w:p w:rsidR="000D18D5" w:rsidRDefault="000D18D5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8D5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Понятие фиктивной регистрации гражданина законодательно закреплено в статье 2 Закона Российской Федерации от 25.06.1993 № 5242-1 «О праве граждан Российской Федерации на свободу передвижения, выбор места пребывания и места жительства в пределах Российской Федерации».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Фиктивную регистрацию закон определяет как регистрацию гражданина Российской Федерации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регистрацию в жилом помещении без намерения пребывать (проживать) в этом помещении, либо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Ответственность за фиктивную регистрацию гражданина Российской Федерации и фиктивную регистрацию иностранного гражданина или лица без гражданства установлена статьей 322.2 Уголовного кодекса Российской Федерации. За фиктивную постановку на учет иностранного гражданина или лица без гражданства по месту пребывания в жилом помещении в Российской Федерации, уголовная ответственность предусмотрена статье 322.3 Уголовного кодекса РФ.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Наказание по статьям 322.2, 322.3 УК РФ назначается в виде штрафа от 100 до 500 тысяч рублей, но предусмотрены и иные виды наказания, вплоть до лишения свободы на срок до трех лет.</w:t>
      </w:r>
    </w:p>
    <w:p w:rsidR="0017703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Следует отметить, что лица, совершившие такие преступления, освобождаются от уголовной ответственности, если они способствовали раскрытию этих преступлений и, если в их действиях не содерж</w:t>
      </w:r>
      <w:r>
        <w:rPr>
          <w:sz w:val="28"/>
          <w:szCs w:val="28"/>
        </w:rPr>
        <w:t>ится иного состава преступления</w:t>
      </w:r>
      <w:r w:rsidR="00E3758D" w:rsidRPr="00E3758D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B6" w:rsidRDefault="007946B6">
      <w:r>
        <w:separator/>
      </w:r>
    </w:p>
  </w:endnote>
  <w:endnote w:type="continuationSeparator" w:id="1">
    <w:p w:rsidR="007946B6" w:rsidRDefault="0079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B6" w:rsidRDefault="007946B6">
      <w:r>
        <w:separator/>
      </w:r>
    </w:p>
  </w:footnote>
  <w:footnote w:type="continuationSeparator" w:id="1">
    <w:p w:rsidR="007946B6" w:rsidRDefault="00794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381B2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7946B6">
    <w:pPr>
      <w:pStyle w:val="a3"/>
    </w:pPr>
  </w:p>
  <w:p w:rsidR="00C561F8" w:rsidRDefault="007946B6"/>
  <w:p w:rsidR="007F2E7F" w:rsidRDefault="007946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0D18D5"/>
    <w:rsid w:val="00117485"/>
    <w:rsid w:val="00177035"/>
    <w:rsid w:val="0026162F"/>
    <w:rsid w:val="00273D17"/>
    <w:rsid w:val="00286A21"/>
    <w:rsid w:val="003413FD"/>
    <w:rsid w:val="00381B2C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946B6"/>
    <w:rsid w:val="007D44DE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2020-11-17T13:18:00Z</dcterms:created>
  <dcterms:modified xsi:type="dcterms:W3CDTF">2020-11-17T13:18:00Z</dcterms:modified>
</cp:coreProperties>
</file>