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4727CB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4727CB">
        <w:rPr>
          <w:b/>
          <w:color w:val="000000"/>
          <w:sz w:val="28"/>
          <w:szCs w:val="28"/>
        </w:rPr>
        <w:t>Утверждены новые требования к объектам обработки, утилизации, обезвреживания, размещения твердых коммунальных отходов</w:t>
      </w:r>
    </w:p>
    <w:p w:rsidR="004727CB" w:rsidRDefault="004727CB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Постановлением Правительства РФ от 12.10.2020 № 1657 утверждены требования к объектам обработки, утилизации, обезвреживания, размещения твердых коммунальных отходов.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Указанный документ вступает в силу с 01.01.2021 года.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Данный документ устанавливает единые требования к объектам обработки, утилизации, обезвреживания, размещения твердых коммунальных отходов, в том числе в отношении выбора мест размещения таких объектов, используемых материалов и технологических решений.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Требования устанавливаются с учетом химических, физических и биохимических факторов воздействия на окружающую среду.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Материалы, используемые при строительстве объектов обработки, утилизации, обезвреживания, размещения твердых коммунальных отходов, должны обеспечивать их долговечность и экологическую безопасность в соответствии с законодательством о градостроительной деятельности и законодательством Российской Федерации о техническом регулировании.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Объекты должны располагаться с учетом схемы потоков твердых коммунальных отходов, в целях обеспечения максимальной экономической эффективности их функционирования.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Ввод в эксплуатацию объектов обработки отходов, обезвреживания, утилизации, размещения твердых коммунальных отходов должен осуществляться при условии проведения в полном объеме мероприятий по охране окружающей среды, предусмотренных проектной документацией.</w:t>
      </w:r>
    </w:p>
    <w:p w:rsid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На объектах обработки, утилизации, обезвреживания, размещения твердых коммунальных отходов должны осуществляться меры по защите от свободного доступа посторонних лиц, обеспечению контроля доступа на территорию и к техническим средствам объектов.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Указанные объекты должны быть оборудованы системой весового контроля, автоматизированной системой учета и передачи в государственную информационную систему учета твердых коммунальных отходов информации о количестве поступающих на объект отходов, количестве образуемых на объектах отходов, количестве получаемой из твердых коммунальных отходов продукции, количестве захороненных твердых коммунальных отходов.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lastRenderedPageBreak/>
        <w:t>Объекты обработки, утилизации, обезвреживания, размещения твердых коммунальных отходов должны быть оборудованы системами фотосъемки и (или) видеосъемки для фиксации движения транспортных средств, доставляющих твердые коммунальные отходы на такие объекты, в целях учета и передачи сведений в государственную информационную систему учета твердых коммунальных отходов.</w:t>
      </w:r>
    </w:p>
    <w:p w:rsidR="004727CB" w:rsidRPr="004727CB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Технологические показатели объектов обработки, утилизации, обезвреживания, размещения твердых коммунальных отходов, отнесенных в соответствии с требованиями законодательства к объектам I, II категории негативного воздействия на окружающую среду, должны соответствовать технологическим показателям наилучших доступных технологий, предусмотренных статьей 28.1 Федерального закона «Об охране окружающей среды», сведения о которых представлены в информационно-технических справочниках по наилучшим доступным технологиям.</w:t>
      </w:r>
    </w:p>
    <w:p w:rsidR="00177035" w:rsidRDefault="004727CB" w:rsidP="004727CB">
      <w:pPr>
        <w:ind w:firstLine="851"/>
        <w:jc w:val="both"/>
        <w:rPr>
          <w:sz w:val="28"/>
          <w:szCs w:val="28"/>
        </w:rPr>
      </w:pPr>
      <w:r w:rsidRPr="004727CB">
        <w:rPr>
          <w:sz w:val="28"/>
          <w:szCs w:val="28"/>
        </w:rPr>
        <w:t>За несоблюдение требований в области охраны окружающей среды при обращении с отходами производства и потребления предусмотрена административная ответственность по ст. 8.2 КоАП РФ, согласно которой в зависимости от характера допущенного нарушения предусмотрена ответственность в виде наложения штрафа на граждан в размере от 1 до 7 тыс. рублей; на должностных лиц - от 10 до 60 тыс. руб.; на лиц, осуществляющих предпринимательскую деятельность без образования юридического лица от 30 до административного приостановления деятельности на срок до 90 суток; на юридических лиц - от 100 тысяч до административного приостановления деятельности на срок до 90 суток.</w:t>
      </w:r>
    </w:p>
    <w:p w:rsidR="005A25B9" w:rsidRPr="0078070C" w:rsidRDefault="005A25B9" w:rsidP="004727CB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D9" w:rsidRDefault="006407D9">
      <w:r>
        <w:separator/>
      </w:r>
    </w:p>
  </w:endnote>
  <w:endnote w:type="continuationSeparator" w:id="1">
    <w:p w:rsidR="006407D9" w:rsidRDefault="0064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D9" w:rsidRDefault="006407D9">
      <w:r>
        <w:separator/>
      </w:r>
    </w:p>
  </w:footnote>
  <w:footnote w:type="continuationSeparator" w:id="1">
    <w:p w:rsidR="006407D9" w:rsidRDefault="0064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9878F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5A25B9">
          <w:rPr>
            <w:noProof/>
          </w:rPr>
          <w:t>2</w:t>
        </w:r>
        <w:r>
          <w:fldChar w:fldCharType="end"/>
        </w:r>
      </w:p>
    </w:sdtContent>
  </w:sdt>
  <w:p w:rsidR="007F467F" w:rsidRDefault="006407D9">
    <w:pPr>
      <w:pStyle w:val="a3"/>
    </w:pPr>
  </w:p>
  <w:p w:rsidR="00C561F8" w:rsidRDefault="006407D9"/>
  <w:p w:rsidR="007F2E7F" w:rsidRDefault="006407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73D17"/>
    <w:rsid w:val="00286A21"/>
    <w:rsid w:val="003413FD"/>
    <w:rsid w:val="00444845"/>
    <w:rsid w:val="004727CB"/>
    <w:rsid w:val="004C74D9"/>
    <w:rsid w:val="0054242E"/>
    <w:rsid w:val="005A25B9"/>
    <w:rsid w:val="005A43D8"/>
    <w:rsid w:val="00603BBB"/>
    <w:rsid w:val="00615644"/>
    <w:rsid w:val="006407D9"/>
    <w:rsid w:val="00644F41"/>
    <w:rsid w:val="00692634"/>
    <w:rsid w:val="0070332D"/>
    <w:rsid w:val="0073263E"/>
    <w:rsid w:val="00741F1D"/>
    <w:rsid w:val="007472A7"/>
    <w:rsid w:val="0078070C"/>
    <w:rsid w:val="00840D98"/>
    <w:rsid w:val="008A74E0"/>
    <w:rsid w:val="00931947"/>
    <w:rsid w:val="00947708"/>
    <w:rsid w:val="009878F9"/>
    <w:rsid w:val="009D136B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2020-11-17T11:56:00Z</dcterms:created>
  <dcterms:modified xsi:type="dcterms:W3CDTF">2020-11-17T12:00:00Z</dcterms:modified>
</cp:coreProperties>
</file>